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right"/>
        <w:rPr>
          <w:sz w:val="32"/>
          <w:szCs w:val="32"/>
        </w:rPr>
      </w:pPr>
      <w:bookmarkStart w:id="201" w:name="_GoBack"/>
      <w:bookmarkEnd w:id="201"/>
      <w:r>
        <w:rPr>
          <w:rFonts w:ascii="黑体" w:hAnsi="黑体" w:eastAsia="黑体"/>
          <w:sz w:val="44"/>
          <w:szCs w:val="44"/>
        </w:rPr>
        <w:t>云南省工程建设</w:t>
      </w:r>
      <w:r>
        <w:rPr>
          <w:rFonts w:hint="eastAsia" w:ascii="黑体" w:hAnsi="黑体" w:eastAsia="黑体"/>
          <w:sz w:val="44"/>
          <w:szCs w:val="44"/>
        </w:rPr>
        <w:t>地方</w:t>
      </w:r>
      <w:r>
        <w:rPr>
          <w:rFonts w:ascii="黑体" w:hAnsi="黑体" w:eastAsia="黑体"/>
          <w:sz w:val="44"/>
          <w:szCs w:val="44"/>
        </w:rPr>
        <w:t>标准</w:t>
      </w:r>
      <w:r>
        <w:rPr>
          <w:rFonts w:hint="eastAsia" w:ascii="黑体" w:hAnsi="黑体" w:eastAsia="黑体"/>
          <w:sz w:val="44"/>
          <w:szCs w:val="44"/>
        </w:rPr>
        <w:t xml:space="preserve"> </w:t>
      </w:r>
      <w:r>
        <w:rPr>
          <w:rFonts w:ascii="黑体" w:hAnsi="黑体" w:eastAsia="黑体"/>
          <w:sz w:val="44"/>
          <w:szCs w:val="44"/>
        </w:rPr>
        <w:t xml:space="preserve">             </w:t>
      </w:r>
      <w:r>
        <w:rPr>
          <w:rFonts w:ascii="黑体" w:hAnsi="黑体" w:eastAsia="黑体"/>
          <w:b/>
          <w:bCs/>
          <w:sz w:val="104"/>
          <w:szCs w:val="104"/>
        </w:rPr>
        <w:t>DB</w:t>
      </w:r>
    </w:p>
    <w:p>
      <w:pPr>
        <w:widowControl/>
        <w:snapToGrid w:val="0"/>
        <w:ind w:firstLine="0" w:firstLineChars="0"/>
        <w:jc w:val="right"/>
        <w:rPr>
          <w:b/>
          <w:sz w:val="28"/>
          <w:szCs w:val="28"/>
        </w:rPr>
      </w:pPr>
    </w:p>
    <w:p>
      <w:pPr>
        <w:widowControl/>
        <w:snapToGrid w:val="0"/>
        <w:ind w:firstLine="0" w:firstLineChars="0"/>
        <w:jc w:val="right"/>
        <w:rPr>
          <w:rFonts w:ascii="黑体" w:hAnsi="黑体" w:eastAsia="黑体"/>
          <w:sz w:val="20"/>
          <w:szCs w:val="20"/>
        </w:rPr>
      </w:pPr>
      <w:r>
        <w:rPr>
          <w:rFonts w:ascii="黑体" w:hAnsi="黑体" w:eastAsia="黑体"/>
          <w:sz w:val="28"/>
          <w:szCs w:val="28"/>
        </w:rPr>
        <w:t>DBXXX-XXX-XXXX</w:t>
      </w:r>
    </w:p>
    <w:p>
      <w:pPr>
        <w:ind w:firstLine="0" w:firstLineChars="0"/>
      </w:pPr>
      <w:r>
        <mc:AlternateContent>
          <mc:Choice Requires="wps">
            <w:drawing>
              <wp:inline distT="0" distB="0" distL="0" distR="0">
                <wp:extent cx="6070600" cy="0"/>
                <wp:effectExtent l="0" t="0" r="0" b="0"/>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6071191" cy="0"/>
                        </a:xfrm>
                        <a:prstGeom prst="line">
                          <a:avLst/>
                        </a:prstGeom>
                        <a:noFill/>
                        <a:ln w="9525">
                          <a:solidFill>
                            <a:srgbClr val="000000"/>
                          </a:solidFill>
                          <a:round/>
                        </a:ln>
                      </wps:spPr>
                      <wps:bodyPr/>
                    </wps:wsp>
                  </a:graphicData>
                </a:graphic>
              </wp:inline>
            </w:drawing>
          </mc:Choice>
          <mc:Fallback>
            <w:pict>
              <v:line id="_x0000_s1026" o:spid="_x0000_s1026" o:spt="20" style="height:0pt;width:478pt;" filled="f" stroked="t" coordsize="21600,21600" o:gfxdata="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nyrARNEAAAACAQAADwAAAAAAAAABACAAAAAiAAAAZHJzL2Rvd25yZXYu&#10;eG1sUEsBAhQAFAAAAAgAh07iQEax89XJAQAAXAMAAA4AAAAAAAAAAQAgAAAAIAEAAGRycy9lMm9E&#10;b2MueG1sUEsFBgAAAAAGAAYAWQEAAFsFAAAAAA==&#10;">
                <v:fill on="f" focussize="0,0"/>
                <v:stroke color="#000000" joinstyle="round"/>
                <v:imagedata o:title=""/>
                <o:lock v:ext="edit" aspectratio="f"/>
                <w10:wrap type="none"/>
                <w10:anchorlock/>
              </v:line>
            </w:pict>
          </mc:Fallback>
        </mc:AlternateContent>
      </w:r>
    </w:p>
    <w:p>
      <w:pPr>
        <w:widowControl/>
        <w:spacing w:line="360" w:lineRule="auto"/>
        <w:ind w:firstLine="0" w:firstLineChars="0"/>
        <w:rPr>
          <w:sz w:val="24"/>
        </w:rPr>
      </w:pPr>
    </w:p>
    <w:p>
      <w:pPr>
        <w:widowControl/>
        <w:spacing w:line="360" w:lineRule="auto"/>
        <w:ind w:firstLine="0" w:firstLineChars="0"/>
        <w:rPr>
          <w:sz w:val="24"/>
        </w:rPr>
      </w:pPr>
    </w:p>
    <w:p>
      <w:pPr>
        <w:widowControl/>
        <w:spacing w:line="360" w:lineRule="auto"/>
        <w:ind w:firstLine="0" w:firstLineChars="0"/>
        <w:rPr>
          <w:sz w:val="24"/>
        </w:rPr>
      </w:pPr>
    </w:p>
    <w:p>
      <w:pPr>
        <w:widowControl/>
        <w:spacing w:line="360" w:lineRule="auto"/>
        <w:ind w:firstLine="0" w:firstLineChars="0"/>
        <w:rPr>
          <w:sz w:val="24"/>
        </w:rPr>
      </w:pPr>
    </w:p>
    <w:p>
      <w:pPr>
        <w:widowControl/>
        <w:ind w:firstLine="0" w:firstLineChars="0"/>
        <w:jc w:val="center"/>
        <w:rPr>
          <w:rFonts w:eastAsia="黑体"/>
          <w:bCs/>
          <w:sz w:val="52"/>
          <w:szCs w:val="52"/>
        </w:rPr>
      </w:pPr>
      <w:r>
        <w:rPr>
          <w:rFonts w:hint="eastAsia" w:eastAsia="黑体"/>
          <w:bCs/>
          <w:kern w:val="0"/>
          <w:sz w:val="48"/>
          <w:szCs w:val="48"/>
          <w:lang w:val="en-US" w:eastAsia="zh-CN"/>
        </w:rPr>
        <w:t>云南省</w:t>
      </w:r>
      <w:r>
        <w:rPr>
          <w:rFonts w:hint="eastAsia" w:eastAsia="黑体"/>
          <w:bCs/>
          <w:sz w:val="52"/>
          <w:szCs w:val="52"/>
        </w:rPr>
        <w:t>公路工程</w:t>
      </w:r>
      <w:r>
        <w:rPr>
          <w:rFonts w:eastAsia="黑体"/>
          <w:bCs/>
          <w:sz w:val="52"/>
          <w:szCs w:val="52"/>
        </w:rPr>
        <w:t>超声回弹综合法检测混凝土强度技术规程</w:t>
      </w:r>
    </w:p>
    <w:p>
      <w:pPr>
        <w:widowControl/>
        <w:spacing w:line="502" w:lineRule="exact"/>
        <w:ind w:firstLine="0" w:firstLineChars="0"/>
        <w:jc w:val="center"/>
        <w:rPr>
          <w:rFonts w:eastAsia="黑体"/>
          <w:b/>
          <w:bCs/>
          <w:sz w:val="44"/>
          <w:szCs w:val="44"/>
        </w:rPr>
      </w:pPr>
    </w:p>
    <w:p>
      <w:pPr>
        <w:widowControl/>
        <w:spacing w:line="360" w:lineRule="auto"/>
        <w:ind w:firstLine="0" w:firstLineChars="0"/>
        <w:jc w:val="center"/>
        <w:rPr>
          <w:rFonts w:eastAsia="Times New Roman"/>
          <w:b/>
          <w:bCs/>
          <w:sz w:val="28"/>
          <w:szCs w:val="28"/>
        </w:rPr>
      </w:pPr>
      <w:r>
        <w:rPr>
          <w:rFonts w:eastAsia="Times New Roman"/>
          <w:b/>
          <w:bCs/>
          <w:sz w:val="28"/>
          <w:szCs w:val="28"/>
        </w:rPr>
        <w:t>Technical Specification for Detecting Strength of Concrete by Ultrasonic-</w:t>
      </w:r>
      <w:r>
        <w:rPr>
          <w:rFonts w:hint="eastAsia" w:eastAsia="Times New Roman"/>
          <w:b/>
          <w:bCs/>
          <w:sz w:val="28"/>
          <w:szCs w:val="28"/>
          <w:lang w:val="en-US" w:eastAsia="zh-CN"/>
        </w:rPr>
        <w:t xml:space="preserve">rebound </w:t>
      </w:r>
      <w:r>
        <w:rPr>
          <w:rFonts w:eastAsia="Times New Roman"/>
          <w:b/>
          <w:bCs/>
          <w:sz w:val="28"/>
          <w:szCs w:val="28"/>
        </w:rPr>
        <w:t>Combined Method of Highway Engineering</w:t>
      </w:r>
    </w:p>
    <w:p>
      <w:pPr>
        <w:widowControl/>
        <w:spacing w:line="360" w:lineRule="auto"/>
        <w:ind w:firstLine="0" w:firstLineChars="0"/>
        <w:jc w:val="center"/>
        <w:rPr>
          <w:rFonts w:eastAsia="Times New Roman"/>
          <w:b/>
          <w:bCs/>
          <w:sz w:val="28"/>
          <w:szCs w:val="28"/>
        </w:rPr>
      </w:pPr>
    </w:p>
    <w:p>
      <w:pPr>
        <w:widowControl/>
        <w:spacing w:line="360" w:lineRule="auto"/>
        <w:ind w:firstLine="0" w:firstLineChars="0"/>
        <w:jc w:val="left"/>
        <w:rPr>
          <w:rFonts w:hint="eastAsia" w:eastAsia="Times New Roman"/>
          <w:b/>
          <w:bCs/>
          <w:sz w:val="28"/>
          <w:szCs w:val="28"/>
          <w:lang w:val="en-US" w:eastAsia="zh-CN"/>
        </w:rPr>
      </w:pPr>
      <w:r>
        <w:rPr>
          <w:rFonts w:hint="eastAsia" w:eastAsia="Times New Roman"/>
          <w:b/>
          <w:bCs/>
          <w:sz w:val="28"/>
          <w:szCs w:val="28"/>
          <w:lang w:val="en-US" w:eastAsia="zh-CN"/>
        </w:rPr>
        <w:t xml:space="preserve">                          （征求意见）</w:t>
      </w:r>
    </w:p>
    <w:p>
      <w:pPr>
        <w:widowControl/>
        <w:spacing w:line="360" w:lineRule="auto"/>
        <w:ind w:firstLine="0" w:firstLineChars="0"/>
        <w:rPr>
          <w:sz w:val="24"/>
        </w:rPr>
      </w:pPr>
    </w:p>
    <w:p>
      <w:pPr>
        <w:widowControl/>
        <w:spacing w:line="360" w:lineRule="auto"/>
        <w:ind w:firstLine="0" w:firstLineChars="0"/>
        <w:rPr>
          <w:sz w:val="24"/>
        </w:rPr>
      </w:pPr>
    </w:p>
    <w:p>
      <w:pPr>
        <w:widowControl/>
        <w:spacing w:line="360" w:lineRule="auto"/>
        <w:ind w:firstLine="0" w:firstLineChars="0"/>
        <w:rPr>
          <w:sz w:val="24"/>
        </w:rPr>
      </w:pPr>
    </w:p>
    <w:p>
      <w:pPr>
        <w:widowControl/>
        <w:spacing w:line="360" w:lineRule="auto"/>
        <w:ind w:firstLine="0" w:firstLineChars="0"/>
        <w:rPr>
          <w:sz w:val="24"/>
        </w:rPr>
      </w:pPr>
    </w:p>
    <w:p>
      <w:pPr>
        <w:widowControl/>
        <w:spacing w:line="360" w:lineRule="auto"/>
        <w:ind w:firstLine="0" w:firstLineChars="0"/>
        <w:rPr>
          <w:sz w:val="24"/>
        </w:rPr>
      </w:pPr>
    </w:p>
    <w:p>
      <w:pPr>
        <w:widowControl/>
        <w:spacing w:line="360" w:lineRule="auto"/>
        <w:ind w:firstLine="0" w:firstLineChars="0"/>
        <w:rPr>
          <w:sz w:val="24"/>
        </w:rPr>
      </w:pPr>
    </w:p>
    <w:p>
      <w:pPr>
        <w:widowControl/>
        <w:spacing w:line="360" w:lineRule="auto"/>
        <w:ind w:firstLine="0" w:firstLineChars="0"/>
        <w:rPr>
          <w:sz w:val="24"/>
        </w:rPr>
      </w:pPr>
    </w:p>
    <w:p>
      <w:pPr>
        <w:widowControl/>
        <w:ind w:firstLine="0" w:firstLineChars="0"/>
        <w:rPr>
          <w:b/>
          <w:sz w:val="24"/>
        </w:rPr>
      </w:pPr>
      <w:r>
        <w:rPr>
          <w:b/>
          <w:sz w:val="24"/>
        </w:rPr>
        <w:t xml:space="preserve">20XX-XX-XX发布                                        20XX-XX-XX实施 </w:t>
      </w:r>
    </w:p>
    <w:p>
      <w:pPr>
        <w:widowControl/>
        <w:ind w:firstLine="0" w:firstLineChars="0"/>
        <w:rPr>
          <w:b/>
          <w:sz w:val="24"/>
        </w:rPr>
      </w:pPr>
      <w:r>
        <w:rPr>
          <w:b/>
          <w:sz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172085</wp:posOffset>
                </wp:positionV>
                <wp:extent cx="5810250" cy="0"/>
                <wp:effectExtent l="0" t="0" r="0" b="0"/>
                <wp:wrapNone/>
                <wp:docPr id="38" name="直接连接符 38"/>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pt;margin-top:13.55pt;height:0pt;width:457.5pt;z-index:251659264;mso-width-relative:page;mso-height-relative:page;" filled="f" stroked="t" coordsize="21600,21600" o:gfxdata="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RQHoNYAAAAJAQAADwAAAAAAAAABACAAAAAiAAAAZHJzL2Rv&#10;d25yZXYueG1sUEsBAhQAFAAAAAgAh07iQAIln1/KAQAAXgMAAA4AAAAAAAAAAQAgAAAAJQEAAGRy&#10;cy9lMm9Eb2MueG1sUEsFBgAAAAAGAAYAWQEAAGEFAAAAAA==&#10;">
                <v:fill on="f" focussize="0,0"/>
                <v:stroke color="#000000" joinstyle="round"/>
                <v:imagedata o:title=""/>
                <o:lock v:ext="edit" aspectratio="f"/>
              </v:line>
            </w:pict>
          </mc:Fallback>
        </mc:AlternateContent>
      </w:r>
    </w:p>
    <w:p>
      <w:pPr>
        <w:widowControl/>
        <w:ind w:firstLine="0" w:firstLineChars="0"/>
        <w:jc w:val="center"/>
      </w:pPr>
      <w:r>
        <w:rPr>
          <w:b/>
          <w:sz w:val="32"/>
          <w:szCs w:val="32"/>
        </w:rPr>
        <w:t xml:space="preserve">      发布</w:t>
      </w:r>
    </w:p>
    <w:p>
      <w:pPr>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440" w:right="1440" w:bottom="1440" w:left="1440" w:header="851" w:footer="992" w:gutter="0"/>
          <w:cols w:space="425" w:num="1"/>
          <w:docGrid w:type="lines" w:linePitch="312" w:charSpace="0"/>
        </w:sectPr>
      </w:pPr>
    </w:p>
    <w:p>
      <w:pPr>
        <w:widowControl/>
        <w:adjustRightInd/>
        <w:spacing w:line="360" w:lineRule="auto"/>
        <w:ind w:firstLine="0" w:firstLineChars="0"/>
        <w:rPr>
          <w:kern w:val="0"/>
          <w:sz w:val="20"/>
          <w:szCs w:val="20"/>
        </w:rPr>
      </w:pPr>
    </w:p>
    <w:p>
      <w:pPr>
        <w:widowControl/>
        <w:adjustRightInd/>
        <w:spacing w:line="360" w:lineRule="auto"/>
        <w:ind w:firstLine="0" w:firstLineChars="0"/>
        <w:rPr>
          <w:kern w:val="0"/>
          <w:sz w:val="20"/>
          <w:szCs w:val="20"/>
        </w:rPr>
      </w:pPr>
    </w:p>
    <w:p>
      <w:pPr>
        <w:widowControl/>
        <w:adjustRightInd/>
        <w:spacing w:line="360" w:lineRule="auto"/>
        <w:ind w:firstLine="0" w:firstLineChars="0"/>
        <w:rPr>
          <w:kern w:val="0"/>
          <w:sz w:val="20"/>
          <w:szCs w:val="20"/>
        </w:rPr>
      </w:pPr>
    </w:p>
    <w:p>
      <w:pPr>
        <w:widowControl/>
        <w:adjustRightInd/>
        <w:spacing w:line="360" w:lineRule="auto"/>
        <w:ind w:firstLine="0" w:firstLineChars="0"/>
        <w:jc w:val="center"/>
        <w:rPr>
          <w:kern w:val="0"/>
          <w:sz w:val="48"/>
          <w:szCs w:val="48"/>
        </w:rPr>
      </w:pPr>
      <w:r>
        <w:rPr>
          <w:rFonts w:hint="eastAsia" w:eastAsia="黑体"/>
          <w:bCs/>
          <w:kern w:val="0"/>
          <w:sz w:val="48"/>
          <w:szCs w:val="48"/>
          <w:lang w:val="en-US" w:eastAsia="zh-CN"/>
        </w:rPr>
        <w:t>云南省</w:t>
      </w:r>
      <w:r>
        <w:rPr>
          <w:rFonts w:hint="eastAsia" w:eastAsia="黑体"/>
          <w:bCs/>
          <w:kern w:val="0"/>
          <w:sz w:val="48"/>
          <w:szCs w:val="48"/>
        </w:rPr>
        <w:t>公路工程</w:t>
      </w:r>
      <w:r>
        <w:rPr>
          <w:rFonts w:eastAsia="黑体"/>
          <w:bCs/>
          <w:kern w:val="0"/>
          <w:sz w:val="48"/>
          <w:szCs w:val="48"/>
        </w:rPr>
        <w:t>超声回弹综合法检测混凝土强度技术规程</w:t>
      </w:r>
    </w:p>
    <w:p>
      <w:pPr>
        <w:widowControl/>
        <w:adjustRightInd/>
        <w:spacing w:line="360" w:lineRule="auto"/>
        <w:ind w:firstLine="0" w:firstLineChars="0"/>
        <w:rPr>
          <w:kern w:val="0"/>
          <w:sz w:val="20"/>
          <w:szCs w:val="20"/>
        </w:rPr>
      </w:pPr>
    </w:p>
    <w:p>
      <w:pPr>
        <w:widowControl/>
        <w:snapToGrid w:val="0"/>
        <w:spacing w:line="360" w:lineRule="auto"/>
        <w:ind w:firstLine="0" w:firstLineChars="0"/>
        <w:jc w:val="center"/>
        <w:rPr>
          <w:rFonts w:eastAsia="Times New Roman"/>
          <w:b/>
          <w:bCs/>
          <w:kern w:val="0"/>
          <w:sz w:val="28"/>
          <w:szCs w:val="28"/>
        </w:rPr>
      </w:pPr>
      <w:r>
        <w:rPr>
          <w:rFonts w:eastAsia="Times New Roman"/>
          <w:b/>
          <w:bCs/>
          <w:kern w:val="0"/>
          <w:sz w:val="28"/>
          <w:szCs w:val="28"/>
        </w:rPr>
        <w:t>Technical Specification for Detecting Strength of Concrete by Ultrasonic-rebound Combined Method</w:t>
      </w:r>
      <w:r>
        <w:rPr>
          <w:b/>
          <w:kern w:val="0"/>
          <w:szCs w:val="21"/>
        </w:rPr>
        <w:t xml:space="preserve"> </w:t>
      </w:r>
      <w:r>
        <w:rPr>
          <w:rFonts w:eastAsia="Times New Roman"/>
          <w:b/>
          <w:bCs/>
          <w:kern w:val="0"/>
          <w:sz w:val="28"/>
          <w:szCs w:val="28"/>
        </w:rPr>
        <w:t>of Highway Engineering</w:t>
      </w:r>
    </w:p>
    <w:p>
      <w:pPr>
        <w:widowControl/>
        <w:adjustRightInd/>
        <w:spacing w:line="360" w:lineRule="auto"/>
        <w:ind w:firstLine="0" w:firstLineChars="0"/>
        <w:rPr>
          <w:kern w:val="0"/>
          <w:sz w:val="20"/>
          <w:szCs w:val="20"/>
        </w:rPr>
      </w:pPr>
    </w:p>
    <w:p>
      <w:pPr>
        <w:widowControl/>
        <w:adjustRightInd/>
        <w:spacing w:line="360" w:lineRule="auto"/>
        <w:ind w:firstLine="0" w:firstLineChars="0"/>
        <w:jc w:val="center"/>
        <w:rPr>
          <w:rFonts w:eastAsia="Times New Roman"/>
          <w:b/>
          <w:bCs/>
          <w:kern w:val="0"/>
          <w:sz w:val="28"/>
          <w:szCs w:val="28"/>
        </w:rPr>
      </w:pPr>
    </w:p>
    <w:p>
      <w:pPr>
        <w:widowControl/>
        <w:adjustRightInd/>
        <w:spacing w:line="360" w:lineRule="auto"/>
        <w:ind w:firstLine="0" w:firstLineChars="0"/>
        <w:jc w:val="center"/>
        <w:rPr>
          <w:kern w:val="0"/>
          <w:sz w:val="20"/>
          <w:szCs w:val="20"/>
        </w:rPr>
      </w:pPr>
      <w:r>
        <w:rPr>
          <w:rFonts w:eastAsia="Times New Roman"/>
          <w:b/>
          <w:bCs/>
          <w:kern w:val="0"/>
          <w:sz w:val="28"/>
          <w:szCs w:val="28"/>
        </w:rPr>
        <w:t>DB XXX-XXX-XXXX</w:t>
      </w:r>
    </w:p>
    <w:p>
      <w:pPr>
        <w:widowControl/>
        <w:adjustRightInd/>
        <w:spacing w:line="360" w:lineRule="auto"/>
        <w:ind w:firstLine="0" w:firstLineChars="0"/>
        <w:rPr>
          <w:kern w:val="0"/>
          <w:sz w:val="20"/>
          <w:szCs w:val="20"/>
        </w:rPr>
      </w:pPr>
    </w:p>
    <w:p>
      <w:pPr>
        <w:widowControl/>
        <w:adjustRightInd/>
        <w:spacing w:line="360" w:lineRule="auto"/>
        <w:ind w:left="1680" w:leftChars="800" w:firstLine="0" w:firstLineChars="0"/>
        <w:rPr>
          <w:bCs/>
          <w:kern w:val="0"/>
          <w:sz w:val="28"/>
          <w:szCs w:val="28"/>
        </w:rPr>
      </w:pPr>
      <w:r>
        <w:rPr>
          <w:bCs/>
          <w:kern w:val="0"/>
          <w:sz w:val="28"/>
          <w:szCs w:val="28"/>
        </w:rPr>
        <w:t xml:space="preserve">主编单位： </w:t>
      </w:r>
    </w:p>
    <w:p>
      <w:pPr>
        <w:widowControl/>
        <w:adjustRightInd/>
        <w:spacing w:line="360" w:lineRule="auto"/>
        <w:ind w:left="1680" w:leftChars="800" w:firstLine="0" w:firstLineChars="0"/>
        <w:rPr>
          <w:kern w:val="0"/>
          <w:sz w:val="20"/>
          <w:szCs w:val="20"/>
        </w:rPr>
      </w:pPr>
      <w:r>
        <w:rPr>
          <w:bCs/>
          <w:kern w:val="0"/>
          <w:sz w:val="28"/>
          <w:szCs w:val="28"/>
        </w:rPr>
        <w:t>批准单位：</w:t>
      </w:r>
      <w:r>
        <w:rPr>
          <w:kern w:val="0"/>
          <w:sz w:val="20"/>
          <w:szCs w:val="20"/>
        </w:rPr>
        <w:t xml:space="preserve"> </w:t>
      </w:r>
    </w:p>
    <w:p>
      <w:pPr>
        <w:widowControl/>
        <w:adjustRightInd/>
        <w:spacing w:line="360" w:lineRule="auto"/>
        <w:ind w:left="1680" w:leftChars="800" w:right="244" w:firstLine="0" w:firstLineChars="0"/>
        <w:jc w:val="both"/>
        <w:rPr>
          <w:kern w:val="0"/>
          <w:sz w:val="20"/>
          <w:szCs w:val="20"/>
        </w:rPr>
      </w:pPr>
      <w:r>
        <w:rPr>
          <w:bCs/>
          <w:kern w:val="0"/>
          <w:sz w:val="28"/>
          <w:szCs w:val="28"/>
        </w:rPr>
        <w:t xml:space="preserve">施行日期：20XX 年 </w:t>
      </w:r>
      <w:r>
        <w:rPr>
          <w:rFonts w:eastAsia="Times New Roman"/>
          <w:bCs/>
          <w:kern w:val="0"/>
          <w:sz w:val="28"/>
          <w:szCs w:val="28"/>
        </w:rPr>
        <w:t>XX</w:t>
      </w:r>
      <w:r>
        <w:rPr>
          <w:bCs/>
          <w:kern w:val="0"/>
          <w:sz w:val="28"/>
          <w:szCs w:val="28"/>
        </w:rPr>
        <w:t xml:space="preserve"> 月</w:t>
      </w:r>
      <w:r>
        <w:rPr>
          <w:rFonts w:eastAsia="Times New Roman"/>
          <w:bCs/>
          <w:kern w:val="0"/>
          <w:sz w:val="28"/>
          <w:szCs w:val="28"/>
        </w:rPr>
        <w:t>XX</w:t>
      </w:r>
      <w:r>
        <w:rPr>
          <w:bCs/>
          <w:kern w:val="0"/>
          <w:sz w:val="28"/>
          <w:szCs w:val="28"/>
        </w:rPr>
        <w:t xml:space="preserve"> 日</w:t>
      </w:r>
    </w:p>
    <w:p>
      <w:pPr>
        <w:widowControl/>
        <w:adjustRightInd/>
        <w:spacing w:line="360" w:lineRule="auto"/>
        <w:ind w:firstLine="0" w:firstLineChars="0"/>
        <w:rPr>
          <w:kern w:val="0"/>
          <w:sz w:val="20"/>
          <w:szCs w:val="20"/>
        </w:rPr>
      </w:pPr>
    </w:p>
    <w:p>
      <w:pPr>
        <w:widowControl/>
        <w:adjustRightInd/>
        <w:spacing w:line="360" w:lineRule="auto"/>
        <w:ind w:firstLine="0" w:firstLineChars="0"/>
        <w:rPr>
          <w:kern w:val="0"/>
          <w:sz w:val="20"/>
          <w:szCs w:val="20"/>
        </w:rPr>
      </w:pPr>
    </w:p>
    <w:p>
      <w:pPr>
        <w:widowControl/>
        <w:adjustRightInd/>
        <w:spacing w:line="360" w:lineRule="auto"/>
        <w:ind w:firstLine="0" w:firstLineChars="0"/>
        <w:rPr>
          <w:kern w:val="0"/>
          <w:sz w:val="20"/>
          <w:szCs w:val="20"/>
        </w:rPr>
      </w:pPr>
    </w:p>
    <w:p>
      <w:pPr>
        <w:widowControl/>
        <w:adjustRightInd/>
        <w:spacing w:line="360" w:lineRule="auto"/>
        <w:ind w:firstLine="0" w:firstLineChars="0"/>
        <w:rPr>
          <w:kern w:val="0"/>
          <w:sz w:val="20"/>
          <w:szCs w:val="20"/>
        </w:rPr>
      </w:pPr>
    </w:p>
    <w:p>
      <w:pPr>
        <w:widowControl/>
        <w:adjustRightInd/>
        <w:spacing w:line="360" w:lineRule="auto"/>
        <w:ind w:firstLine="0" w:firstLineChars="0"/>
        <w:rPr>
          <w:kern w:val="0"/>
          <w:sz w:val="20"/>
          <w:szCs w:val="20"/>
        </w:rPr>
      </w:pPr>
    </w:p>
    <w:p>
      <w:pPr>
        <w:widowControl/>
        <w:adjustRightInd/>
        <w:spacing w:line="360" w:lineRule="auto"/>
        <w:ind w:firstLine="0" w:firstLineChars="0"/>
        <w:jc w:val="center"/>
        <w:rPr>
          <w:rFonts w:ascii="仿宋" w:hAnsi="仿宋" w:eastAsia="仿宋"/>
          <w:bCs/>
          <w:kern w:val="0"/>
          <w:sz w:val="28"/>
          <w:szCs w:val="28"/>
        </w:rPr>
      </w:pPr>
      <w:r>
        <w:rPr>
          <w:rFonts w:ascii="仿宋" w:hAnsi="仿宋" w:eastAsia="仿宋"/>
          <w:bCs/>
          <w:kern w:val="0"/>
          <w:sz w:val="28"/>
          <w:szCs w:val="28"/>
        </w:rPr>
        <w:t>XXX出版社</w:t>
      </w:r>
    </w:p>
    <w:p>
      <w:pPr>
        <w:widowControl/>
        <w:adjustRightInd/>
        <w:spacing w:line="360" w:lineRule="auto"/>
        <w:ind w:firstLine="0" w:firstLineChars="0"/>
        <w:jc w:val="center"/>
        <w:rPr>
          <w:rFonts w:eastAsia="黑体"/>
          <w:kern w:val="0"/>
          <w:sz w:val="28"/>
          <w:szCs w:val="20"/>
        </w:rPr>
      </w:pPr>
      <w:r>
        <w:rPr>
          <w:rFonts w:eastAsia="黑体"/>
          <w:kern w:val="0"/>
          <w:sz w:val="28"/>
          <w:szCs w:val="20"/>
        </w:rPr>
        <w:t>20XX  昆明</w:t>
      </w:r>
    </w:p>
    <w:p>
      <w:pPr>
        <w:ind w:firstLine="420"/>
        <w:sectPr>
          <w:pgSz w:w="11906" w:h="16838"/>
          <w:pgMar w:top="1440" w:right="1797" w:bottom="1440" w:left="1797" w:header="851" w:footer="992" w:gutter="0"/>
          <w:cols w:space="425" w:num="1"/>
          <w:docGrid w:type="lines" w:linePitch="312" w:charSpace="0"/>
        </w:sectPr>
      </w:pPr>
    </w:p>
    <w:p>
      <w:pPr>
        <w:pStyle w:val="2"/>
        <w:rPr>
          <w:sz w:val="20"/>
          <w:szCs w:val="20"/>
        </w:rPr>
      </w:pPr>
      <w:bookmarkStart w:id="0" w:name="_Toc23866509"/>
      <w:bookmarkStart w:id="1" w:name="_Toc2936350"/>
      <w:bookmarkStart w:id="2" w:name="_Toc517968250"/>
      <w:bookmarkStart w:id="3" w:name="_Toc23866663"/>
      <w:r>
        <w:t>前    言</w:t>
      </w:r>
      <w:bookmarkEnd w:id="0"/>
      <w:bookmarkEnd w:id="1"/>
      <w:bookmarkEnd w:id="2"/>
      <w:bookmarkEnd w:id="3"/>
    </w:p>
    <w:p>
      <w:pPr>
        <w:ind w:firstLine="420"/>
      </w:pPr>
      <w:r>
        <w:t>根据**的要求，由云南省交通运输厅工程质量监督局、云南省建筑科学研究院会同有关单位共同编制完成。</w:t>
      </w:r>
    </w:p>
    <w:p>
      <w:pPr>
        <w:ind w:firstLine="420"/>
      </w:pPr>
      <w:r>
        <w:t>本规程在编制过程中，编制组经广泛调查研究，认真总结实践经验，参考有关国际标准和国外先进标准，并广泛征求意见，最后经审查定稿。</w:t>
      </w:r>
    </w:p>
    <w:p>
      <w:pPr>
        <w:ind w:firstLine="420"/>
      </w:pPr>
      <w:r>
        <w:t>本规程共分6章和6个附录，主要技术内容是：1 总则，2 术语、符号，3 回弹仪，4 混凝土超声波检测仪器，5 测区回弹值和声速值的测量及计算，6 结构混凝土强度推定。</w:t>
      </w:r>
    </w:p>
    <w:p>
      <w:pPr>
        <w:ind w:firstLine="420"/>
      </w:pPr>
      <w:r>
        <w:t>本规程由云南省交通运输厅工程质量监督局负责管理，由云南省建筑科学研究院负责具体技术内容的解释。执行过程中如有意见或建议，请寄送云南省建筑科学研究院（地址：云南省昆明市学府路150号，邮编650000）以供今后修订时参考。</w:t>
      </w:r>
    </w:p>
    <w:p>
      <w:pPr>
        <w:ind w:firstLine="420"/>
      </w:pPr>
      <w:r>
        <w:t>本规程主编单位：云南省建筑科学研究院</w:t>
      </w:r>
    </w:p>
    <w:p>
      <w:pPr>
        <w:pStyle w:val="29"/>
        <w:rPr>
          <w:rFonts w:ascii="Times New Roman"/>
        </w:rPr>
      </w:pPr>
      <w:r>
        <w:rPr>
          <w:rFonts w:ascii="Times New Roman"/>
        </w:rPr>
        <w:t xml:space="preserve">                云南省交通运输厅工程质量监督局</w:t>
      </w:r>
    </w:p>
    <w:p>
      <w:pPr>
        <w:pStyle w:val="29"/>
        <w:ind w:firstLine="2100" w:firstLineChars="1000"/>
        <w:rPr>
          <w:rFonts w:ascii="Times New Roman"/>
        </w:rPr>
      </w:pPr>
      <w:r>
        <w:rPr>
          <w:rFonts w:hint="eastAsia" w:ascii="Times New Roman"/>
        </w:rPr>
        <w:t>云南省公路科学技术研究院</w:t>
      </w:r>
    </w:p>
    <w:p>
      <w:pPr>
        <w:pStyle w:val="29"/>
        <w:ind w:firstLine="2100" w:firstLineChars="1000"/>
        <w:rPr>
          <w:rFonts w:ascii="Times New Roman"/>
        </w:rPr>
      </w:pPr>
      <w:r>
        <w:rPr>
          <w:rFonts w:hint="eastAsia" w:ascii="Times New Roman"/>
        </w:rPr>
        <w:t>云南建筑工程质量检验站有限公司</w:t>
      </w:r>
    </w:p>
    <w:p>
      <w:pPr>
        <w:ind w:firstLine="420"/>
      </w:pPr>
      <w:r>
        <w:t xml:space="preserve">本规程参编单位： </w:t>
      </w:r>
    </w:p>
    <w:p>
      <w:pPr>
        <w:ind w:firstLine="420"/>
      </w:pPr>
    </w:p>
    <w:p>
      <w:pPr>
        <w:ind w:firstLine="420"/>
      </w:pPr>
    </w:p>
    <w:p>
      <w:pPr>
        <w:ind w:firstLine="420"/>
      </w:pPr>
      <w:r>
        <w:t xml:space="preserve">本规程主要起草人员：XXX  XXX  XXX </w:t>
      </w:r>
    </w:p>
    <w:p>
      <w:pPr>
        <w:ind w:firstLine="420"/>
      </w:pPr>
      <w:r>
        <w:t>本规程主要审查人员：XXX  XXX  XXX</w:t>
      </w:r>
    </w:p>
    <w:p>
      <w:pPr>
        <w:ind w:firstLine="420"/>
      </w:pPr>
    </w:p>
    <w:p>
      <w:pPr>
        <w:ind w:firstLine="420"/>
        <w:sectPr>
          <w:footerReference r:id="rId9" w:type="default"/>
          <w:pgSz w:w="11906" w:h="16838"/>
          <w:pgMar w:top="1440" w:right="1797" w:bottom="1440" w:left="1797" w:header="851" w:footer="992" w:gutter="0"/>
          <w:pgNumType w:fmt="upperRoman" w:start="1"/>
          <w:cols w:space="425" w:num="1"/>
          <w:docGrid w:type="lines" w:linePitch="312" w:charSpace="0"/>
        </w:sectPr>
      </w:pPr>
    </w:p>
    <w:p>
      <w:pPr>
        <w:pStyle w:val="2"/>
      </w:pPr>
      <w:bookmarkStart w:id="4" w:name="_Toc517968251"/>
      <w:bookmarkStart w:id="5" w:name="_Toc2936351"/>
      <w:bookmarkStart w:id="6" w:name="_Toc23866664"/>
      <w:bookmarkStart w:id="7" w:name="_Toc23866510"/>
      <w:r>
        <w:t xml:space="preserve">目    </w:t>
      </w:r>
      <w:bookmarkEnd w:id="4"/>
      <w:bookmarkEnd w:id="5"/>
      <w:r>
        <w:rPr>
          <w:rFonts w:hint="eastAsia"/>
        </w:rPr>
        <w:t>次</w:t>
      </w:r>
      <w:bookmarkEnd w:id="6"/>
      <w:bookmarkEnd w:id="7"/>
    </w:p>
    <w:p>
      <w:pPr>
        <w:pStyle w:val="25"/>
        <w:rPr>
          <w:sz w:val="21"/>
          <w:szCs w:val="22"/>
        </w:rPr>
      </w:pPr>
      <w:r>
        <w:rPr>
          <w:sz w:val="21"/>
        </w:rPr>
        <w:fldChar w:fldCharType="begin"/>
      </w:r>
      <w:r>
        <w:rPr>
          <w:sz w:val="21"/>
        </w:rPr>
        <w:instrText xml:space="preserve"> TOC \o "1-2" \h \z \u </w:instrText>
      </w:r>
      <w:r>
        <w:rPr>
          <w:sz w:val="21"/>
        </w:rPr>
        <w:fldChar w:fldCharType="separate"/>
      </w:r>
      <w:r>
        <w:fldChar w:fldCharType="begin"/>
      </w:r>
      <w:r>
        <w:instrText xml:space="preserve"> HYPERLINK \l "_Toc23866665" </w:instrText>
      </w:r>
      <w:r>
        <w:fldChar w:fldCharType="separate"/>
      </w:r>
      <w:r>
        <w:rPr>
          <w:rStyle w:val="48"/>
        </w:rPr>
        <w:t>1总    则</w:t>
      </w:r>
      <w:r>
        <w:tab/>
      </w:r>
      <w:r>
        <w:fldChar w:fldCharType="begin"/>
      </w:r>
      <w:r>
        <w:instrText xml:space="preserve"> PAGEREF _Toc23866665 \h </w:instrText>
      </w:r>
      <w:r>
        <w:fldChar w:fldCharType="separate"/>
      </w:r>
      <w:r>
        <w:t>1</w:t>
      </w:r>
      <w:r>
        <w:fldChar w:fldCharType="end"/>
      </w:r>
      <w:r>
        <w:fldChar w:fldCharType="end"/>
      </w:r>
    </w:p>
    <w:p>
      <w:pPr>
        <w:pStyle w:val="25"/>
        <w:rPr>
          <w:sz w:val="21"/>
          <w:szCs w:val="22"/>
        </w:rPr>
      </w:pPr>
      <w:r>
        <w:fldChar w:fldCharType="begin"/>
      </w:r>
      <w:r>
        <w:instrText xml:space="preserve"> HYPERLINK \l "_Toc23866666" </w:instrText>
      </w:r>
      <w:r>
        <w:fldChar w:fldCharType="separate"/>
      </w:r>
      <w:r>
        <w:rPr>
          <w:rStyle w:val="48"/>
        </w:rPr>
        <w:t>2术语、符号</w:t>
      </w:r>
      <w:r>
        <w:tab/>
      </w:r>
      <w:r>
        <w:fldChar w:fldCharType="begin"/>
      </w:r>
      <w:r>
        <w:instrText xml:space="preserve"> PAGEREF _Toc23866666 \h </w:instrText>
      </w:r>
      <w:r>
        <w:fldChar w:fldCharType="separate"/>
      </w:r>
      <w:r>
        <w:t>2</w:t>
      </w:r>
      <w:r>
        <w:fldChar w:fldCharType="end"/>
      </w:r>
      <w: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"_Toc23866667" </w:instrText>
      </w:r>
      <w:r>
        <w:fldChar w:fldCharType="separate"/>
      </w:r>
      <w:r>
        <w:rPr>
          <w:rStyle w:val="48"/>
          <w:rFonts w:ascii="Times New Roman" w:eastAsia="黑体"/>
        </w:rPr>
        <w:t>2.1术语</w:t>
      </w:r>
      <w:r>
        <w:rPr>
          <w:rFonts w:ascii="Times New Roman" w:eastAsia="黑体"/>
        </w:rPr>
        <w:tab/>
      </w:r>
      <w:r>
        <w:rPr>
          <w:rFonts w:ascii="Times New Roman" w:eastAsia="黑体"/>
        </w:rPr>
        <w:fldChar w:fldCharType="begin"/>
      </w:r>
      <w:r>
        <w:rPr>
          <w:rFonts w:ascii="Times New Roman" w:eastAsia="黑体"/>
        </w:rPr>
        <w:instrText xml:space="preserve"> PAGEREF _Toc23866667 \h </w:instrText>
      </w:r>
      <w:r>
        <w:rPr>
          <w:rFonts w:ascii="Times New Roman" w:eastAsia="黑体"/>
        </w:rPr>
        <w:fldChar w:fldCharType="separate"/>
      </w:r>
      <w:r>
        <w:rPr>
          <w:rFonts w:ascii="Times New Roman" w:eastAsia="黑体"/>
        </w:rPr>
        <w:t>2</w:t>
      </w:r>
      <w:r>
        <w:rPr>
          <w:rFonts w:ascii="Times New Roman" w:eastAsia="黑体"/>
        </w:rPr>
        <w:fldChar w:fldCharType="end"/>
      </w:r>
      <w:r>
        <w:rPr>
          <w:rFonts w:ascii="Times New Roman" w:eastAsia="黑体"/>
        </w:rP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"_Toc23866668" </w:instrText>
      </w:r>
      <w:r>
        <w:fldChar w:fldCharType="separate"/>
      </w:r>
      <w:r>
        <w:rPr>
          <w:rStyle w:val="48"/>
          <w:rFonts w:ascii="Times New Roman" w:eastAsia="黑体"/>
        </w:rPr>
        <w:t>2.2主要符号</w:t>
      </w:r>
      <w:r>
        <w:rPr>
          <w:rFonts w:ascii="Times New Roman" w:eastAsia="黑体"/>
        </w:rPr>
        <w:tab/>
      </w:r>
      <w:r>
        <w:rPr>
          <w:rFonts w:ascii="Times New Roman" w:eastAsia="黑体"/>
        </w:rPr>
        <w:fldChar w:fldCharType="begin"/>
      </w:r>
      <w:r>
        <w:rPr>
          <w:rFonts w:ascii="Times New Roman" w:eastAsia="黑体"/>
        </w:rPr>
        <w:instrText xml:space="preserve"> PAGEREF _Toc23866668 \h </w:instrText>
      </w:r>
      <w:r>
        <w:rPr>
          <w:rFonts w:ascii="Times New Roman" w:eastAsia="黑体"/>
        </w:rPr>
        <w:fldChar w:fldCharType="separate"/>
      </w:r>
      <w:r>
        <w:rPr>
          <w:rFonts w:ascii="Times New Roman" w:eastAsia="黑体"/>
        </w:rPr>
        <w:t>2</w:t>
      </w:r>
      <w:r>
        <w:rPr>
          <w:rFonts w:ascii="Times New Roman" w:eastAsia="黑体"/>
        </w:rPr>
        <w:fldChar w:fldCharType="end"/>
      </w:r>
      <w:r>
        <w:rPr>
          <w:rFonts w:ascii="Times New Roman" w:eastAsia="黑体"/>
        </w:rPr>
        <w:fldChar w:fldCharType="end"/>
      </w:r>
    </w:p>
    <w:p>
      <w:pPr>
        <w:pStyle w:val="25"/>
        <w:rPr>
          <w:sz w:val="21"/>
          <w:szCs w:val="22"/>
        </w:rPr>
      </w:pPr>
      <w:r>
        <w:fldChar w:fldCharType="begin"/>
      </w:r>
      <w:r>
        <w:instrText xml:space="preserve"> HYPERLINK \l "_Toc23866669" </w:instrText>
      </w:r>
      <w:r>
        <w:fldChar w:fldCharType="separate"/>
      </w:r>
      <w:r>
        <w:rPr>
          <w:rStyle w:val="48"/>
        </w:rPr>
        <w:t>3回弹仪</w:t>
      </w:r>
      <w:r>
        <w:tab/>
      </w:r>
      <w:r>
        <w:fldChar w:fldCharType="begin"/>
      </w:r>
      <w:r>
        <w:instrText xml:space="preserve"> PAGEREF _Toc23866669 \h </w:instrText>
      </w:r>
      <w:r>
        <w:fldChar w:fldCharType="separate"/>
      </w:r>
      <w:r>
        <w:t>4</w:t>
      </w:r>
      <w:r>
        <w:fldChar w:fldCharType="end"/>
      </w:r>
      <w: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"_Toc23866670" </w:instrText>
      </w:r>
      <w:r>
        <w:fldChar w:fldCharType="separate"/>
      </w:r>
      <w:r>
        <w:rPr>
          <w:rStyle w:val="48"/>
          <w:rFonts w:ascii="Times New Roman" w:eastAsia="黑体"/>
        </w:rPr>
        <w:t>3.1一般规定</w:t>
      </w:r>
      <w:r>
        <w:rPr>
          <w:rFonts w:ascii="Times New Roman" w:eastAsia="黑体"/>
        </w:rPr>
        <w:tab/>
      </w:r>
      <w:r>
        <w:rPr>
          <w:rFonts w:ascii="Times New Roman" w:eastAsia="黑体"/>
        </w:rPr>
        <w:fldChar w:fldCharType="begin"/>
      </w:r>
      <w:r>
        <w:rPr>
          <w:rFonts w:ascii="Times New Roman" w:eastAsia="黑体"/>
        </w:rPr>
        <w:instrText xml:space="preserve"> PAGEREF _Toc23866670 \h </w:instrText>
      </w:r>
      <w:r>
        <w:rPr>
          <w:rFonts w:ascii="Times New Roman" w:eastAsia="黑体"/>
        </w:rPr>
        <w:fldChar w:fldCharType="separate"/>
      </w:r>
      <w:r>
        <w:rPr>
          <w:rFonts w:ascii="Times New Roman" w:eastAsia="黑体"/>
        </w:rPr>
        <w:t>4</w:t>
      </w:r>
      <w:r>
        <w:rPr>
          <w:rFonts w:ascii="Times New Roman" w:eastAsia="黑体"/>
        </w:rPr>
        <w:fldChar w:fldCharType="end"/>
      </w:r>
      <w:r>
        <w:rPr>
          <w:rFonts w:ascii="Times New Roman" w:eastAsia="黑体"/>
        </w:rP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"_Toc23866671" </w:instrText>
      </w:r>
      <w:r>
        <w:fldChar w:fldCharType="separate"/>
      </w:r>
      <w:r>
        <w:rPr>
          <w:rStyle w:val="48"/>
          <w:rFonts w:ascii="Times New Roman" w:eastAsia="黑体"/>
        </w:rPr>
        <w:t>3.2检定</w:t>
      </w:r>
      <w:r>
        <w:rPr>
          <w:rFonts w:ascii="Times New Roman" w:eastAsia="黑体"/>
        </w:rPr>
        <w:tab/>
      </w:r>
      <w:r>
        <w:rPr>
          <w:rFonts w:ascii="Times New Roman" w:eastAsia="黑体"/>
        </w:rPr>
        <w:fldChar w:fldCharType="begin"/>
      </w:r>
      <w:r>
        <w:rPr>
          <w:rFonts w:ascii="Times New Roman" w:eastAsia="黑体"/>
        </w:rPr>
        <w:instrText xml:space="preserve"> PAGEREF _Toc23866671 \h </w:instrText>
      </w:r>
      <w:r>
        <w:rPr>
          <w:rFonts w:ascii="Times New Roman" w:eastAsia="黑体"/>
        </w:rPr>
        <w:fldChar w:fldCharType="separate"/>
      </w:r>
      <w:r>
        <w:rPr>
          <w:rFonts w:ascii="Times New Roman" w:eastAsia="黑体"/>
        </w:rPr>
        <w:t>4</w:t>
      </w:r>
      <w:r>
        <w:rPr>
          <w:rFonts w:ascii="Times New Roman" w:eastAsia="黑体"/>
        </w:rPr>
        <w:fldChar w:fldCharType="end"/>
      </w:r>
      <w:r>
        <w:rPr>
          <w:rFonts w:ascii="Times New Roman" w:eastAsia="黑体"/>
        </w:rP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"_Toc23866672" </w:instrText>
      </w:r>
      <w:r>
        <w:fldChar w:fldCharType="separate"/>
      </w:r>
      <w:r>
        <w:rPr>
          <w:rStyle w:val="48"/>
          <w:rFonts w:ascii="Times New Roman" w:eastAsia="黑体"/>
        </w:rPr>
        <w:t>3.3保养</w:t>
      </w:r>
      <w:r>
        <w:rPr>
          <w:rFonts w:ascii="Times New Roman" w:eastAsia="黑体"/>
        </w:rPr>
        <w:tab/>
      </w:r>
      <w:r>
        <w:rPr>
          <w:rFonts w:ascii="Times New Roman" w:eastAsia="黑体"/>
        </w:rPr>
        <w:fldChar w:fldCharType="begin"/>
      </w:r>
      <w:r>
        <w:rPr>
          <w:rFonts w:ascii="Times New Roman" w:eastAsia="黑体"/>
        </w:rPr>
        <w:instrText xml:space="preserve"> PAGEREF _Toc23866672 \h </w:instrText>
      </w:r>
      <w:r>
        <w:rPr>
          <w:rFonts w:ascii="Times New Roman" w:eastAsia="黑体"/>
        </w:rPr>
        <w:fldChar w:fldCharType="separate"/>
      </w:r>
      <w:r>
        <w:rPr>
          <w:rFonts w:ascii="Times New Roman" w:eastAsia="黑体"/>
        </w:rPr>
        <w:t>4</w:t>
      </w:r>
      <w:r>
        <w:rPr>
          <w:rFonts w:ascii="Times New Roman" w:eastAsia="黑体"/>
        </w:rPr>
        <w:fldChar w:fldCharType="end"/>
      </w:r>
      <w:r>
        <w:rPr>
          <w:rFonts w:ascii="Times New Roman" w:eastAsia="黑体"/>
        </w:rPr>
        <w:fldChar w:fldCharType="end"/>
      </w:r>
    </w:p>
    <w:p>
      <w:pPr>
        <w:pStyle w:val="25"/>
        <w:rPr>
          <w:sz w:val="21"/>
          <w:szCs w:val="22"/>
        </w:rPr>
      </w:pPr>
      <w:r>
        <w:fldChar w:fldCharType="begin"/>
      </w:r>
      <w:r>
        <w:instrText xml:space="preserve"> HYPERLINK \l "_Toc23866673" </w:instrText>
      </w:r>
      <w:r>
        <w:fldChar w:fldCharType="separate"/>
      </w:r>
      <w:r>
        <w:rPr>
          <w:rStyle w:val="48"/>
        </w:rPr>
        <w:t>4混凝土超声波检测仪器</w:t>
      </w:r>
      <w:r>
        <w:tab/>
      </w:r>
      <w:r>
        <w:fldChar w:fldCharType="begin"/>
      </w:r>
      <w:r>
        <w:instrText xml:space="preserve"> PAGEREF _Toc23866673 \h </w:instrText>
      </w:r>
      <w:r>
        <w:fldChar w:fldCharType="separate"/>
      </w:r>
      <w:r>
        <w:t>6</w:t>
      </w:r>
      <w:r>
        <w:fldChar w:fldCharType="end"/>
      </w:r>
      <w: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"_Toc23866674" </w:instrText>
      </w:r>
      <w:r>
        <w:fldChar w:fldCharType="separate"/>
      </w:r>
      <w:r>
        <w:rPr>
          <w:rStyle w:val="48"/>
          <w:rFonts w:ascii="Times New Roman" w:eastAsia="黑体"/>
        </w:rPr>
        <w:t>4.1一般规定</w:t>
      </w:r>
      <w:r>
        <w:rPr>
          <w:rFonts w:ascii="Times New Roman" w:eastAsia="黑体"/>
        </w:rPr>
        <w:tab/>
      </w:r>
      <w:r>
        <w:rPr>
          <w:rFonts w:ascii="Times New Roman" w:eastAsia="黑体"/>
        </w:rPr>
        <w:fldChar w:fldCharType="begin"/>
      </w:r>
      <w:r>
        <w:rPr>
          <w:rFonts w:ascii="Times New Roman" w:eastAsia="黑体"/>
        </w:rPr>
        <w:instrText xml:space="preserve"> PAGEREF _Toc23866674 \h </w:instrText>
      </w:r>
      <w:r>
        <w:rPr>
          <w:rFonts w:ascii="Times New Roman" w:eastAsia="黑体"/>
        </w:rPr>
        <w:fldChar w:fldCharType="separate"/>
      </w:r>
      <w:r>
        <w:rPr>
          <w:rFonts w:ascii="Times New Roman" w:eastAsia="黑体"/>
        </w:rPr>
        <w:t>6</w:t>
      </w:r>
      <w:r>
        <w:rPr>
          <w:rFonts w:ascii="Times New Roman" w:eastAsia="黑体"/>
        </w:rPr>
        <w:fldChar w:fldCharType="end"/>
      </w:r>
      <w:r>
        <w:rPr>
          <w:rFonts w:ascii="Times New Roman" w:eastAsia="黑体"/>
        </w:rP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"_Toc23866675" </w:instrText>
      </w:r>
      <w:r>
        <w:fldChar w:fldCharType="separate"/>
      </w:r>
      <w:r>
        <w:rPr>
          <w:rStyle w:val="48"/>
          <w:rFonts w:ascii="Times New Roman" w:eastAsia="黑体"/>
        </w:rPr>
        <w:t>4.2换能器技术要求</w:t>
      </w:r>
      <w:r>
        <w:rPr>
          <w:rFonts w:ascii="Times New Roman" w:eastAsia="黑体"/>
        </w:rPr>
        <w:tab/>
      </w:r>
      <w:r>
        <w:rPr>
          <w:rFonts w:ascii="Times New Roman" w:eastAsia="黑体"/>
        </w:rPr>
        <w:fldChar w:fldCharType="begin"/>
      </w:r>
      <w:r>
        <w:rPr>
          <w:rFonts w:ascii="Times New Roman" w:eastAsia="黑体"/>
        </w:rPr>
        <w:instrText xml:space="preserve"> PAGEREF _Toc23866675 \h </w:instrText>
      </w:r>
      <w:r>
        <w:rPr>
          <w:rFonts w:ascii="Times New Roman" w:eastAsia="黑体"/>
        </w:rPr>
        <w:fldChar w:fldCharType="separate"/>
      </w:r>
      <w:r>
        <w:rPr>
          <w:rFonts w:ascii="Times New Roman" w:eastAsia="黑体"/>
        </w:rPr>
        <w:t>6</w:t>
      </w:r>
      <w:r>
        <w:rPr>
          <w:rFonts w:ascii="Times New Roman" w:eastAsia="黑体"/>
        </w:rPr>
        <w:fldChar w:fldCharType="end"/>
      </w:r>
      <w:r>
        <w:rPr>
          <w:rFonts w:ascii="Times New Roman" w:eastAsia="黑体"/>
        </w:rP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"_Toc23866676" </w:instrText>
      </w:r>
      <w:r>
        <w:fldChar w:fldCharType="separate"/>
      </w:r>
      <w:r>
        <w:rPr>
          <w:rStyle w:val="48"/>
          <w:rFonts w:ascii="Times New Roman" w:eastAsia="黑体"/>
        </w:rPr>
        <w:t>4.3校准和保养</w:t>
      </w:r>
      <w:r>
        <w:rPr>
          <w:rFonts w:ascii="Times New Roman" w:eastAsia="黑体"/>
        </w:rPr>
        <w:tab/>
      </w:r>
      <w:r>
        <w:rPr>
          <w:rFonts w:ascii="Times New Roman" w:eastAsia="黑体"/>
        </w:rPr>
        <w:fldChar w:fldCharType="begin"/>
      </w:r>
      <w:r>
        <w:rPr>
          <w:rFonts w:ascii="Times New Roman" w:eastAsia="黑体"/>
        </w:rPr>
        <w:instrText xml:space="preserve"> PAGEREF _Toc23866676 \h </w:instrText>
      </w:r>
      <w:r>
        <w:rPr>
          <w:rFonts w:ascii="Times New Roman" w:eastAsia="黑体"/>
        </w:rPr>
        <w:fldChar w:fldCharType="separate"/>
      </w:r>
      <w:r>
        <w:rPr>
          <w:rFonts w:ascii="Times New Roman" w:eastAsia="黑体"/>
        </w:rPr>
        <w:t>6</w:t>
      </w:r>
      <w:r>
        <w:rPr>
          <w:rFonts w:ascii="Times New Roman" w:eastAsia="黑体"/>
        </w:rPr>
        <w:fldChar w:fldCharType="end"/>
      </w:r>
      <w:r>
        <w:rPr>
          <w:rFonts w:ascii="Times New Roman" w:eastAsia="黑体"/>
        </w:rPr>
        <w:fldChar w:fldCharType="end"/>
      </w:r>
    </w:p>
    <w:p>
      <w:pPr>
        <w:pStyle w:val="25"/>
        <w:rPr>
          <w:sz w:val="21"/>
          <w:szCs w:val="22"/>
        </w:rPr>
      </w:pPr>
      <w:r>
        <w:fldChar w:fldCharType="begin"/>
      </w:r>
      <w:r>
        <w:instrText xml:space="preserve"> HYPERLINK \l "_Toc23866677" </w:instrText>
      </w:r>
      <w:r>
        <w:fldChar w:fldCharType="separate"/>
      </w:r>
      <w:r>
        <w:rPr>
          <w:rStyle w:val="48"/>
        </w:rPr>
        <w:t>5检测技术及计算</w:t>
      </w:r>
      <w:r>
        <w:tab/>
      </w:r>
      <w:r>
        <w:fldChar w:fldCharType="begin"/>
      </w:r>
      <w:r>
        <w:instrText xml:space="preserve"> PAGEREF _Toc23866677 \h </w:instrText>
      </w:r>
      <w:r>
        <w:fldChar w:fldCharType="separate"/>
      </w:r>
      <w:r>
        <w:t>8</w:t>
      </w:r>
      <w:r>
        <w:fldChar w:fldCharType="end"/>
      </w:r>
      <w: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"_Toc23866678" </w:instrText>
      </w:r>
      <w:r>
        <w:fldChar w:fldCharType="separate"/>
      </w:r>
      <w:r>
        <w:rPr>
          <w:rStyle w:val="48"/>
          <w:rFonts w:ascii="Times New Roman" w:eastAsia="黑体"/>
        </w:rPr>
        <w:t>5.1一般规定</w:t>
      </w:r>
      <w:r>
        <w:rPr>
          <w:rFonts w:ascii="Times New Roman" w:eastAsia="黑体"/>
        </w:rPr>
        <w:tab/>
      </w:r>
      <w:r>
        <w:rPr>
          <w:rFonts w:ascii="Times New Roman" w:eastAsia="黑体"/>
        </w:rPr>
        <w:fldChar w:fldCharType="begin"/>
      </w:r>
      <w:r>
        <w:rPr>
          <w:rFonts w:ascii="Times New Roman" w:eastAsia="黑体"/>
        </w:rPr>
        <w:instrText xml:space="preserve"> PAGEREF _Toc23866678 \h </w:instrText>
      </w:r>
      <w:r>
        <w:rPr>
          <w:rFonts w:ascii="Times New Roman" w:eastAsia="黑体"/>
        </w:rPr>
        <w:fldChar w:fldCharType="separate"/>
      </w:r>
      <w:r>
        <w:rPr>
          <w:rFonts w:ascii="Times New Roman" w:eastAsia="黑体"/>
        </w:rPr>
        <w:t>8</w:t>
      </w:r>
      <w:r>
        <w:rPr>
          <w:rFonts w:ascii="Times New Roman" w:eastAsia="黑体"/>
        </w:rPr>
        <w:fldChar w:fldCharType="end"/>
      </w:r>
      <w:r>
        <w:rPr>
          <w:rFonts w:ascii="Times New Roman" w:eastAsia="黑体"/>
        </w:rP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"_Toc23866679" </w:instrText>
      </w:r>
      <w:r>
        <w:fldChar w:fldCharType="separate"/>
      </w:r>
      <w:r>
        <w:rPr>
          <w:rStyle w:val="48"/>
          <w:rFonts w:ascii="Times New Roman" w:eastAsia="黑体"/>
        </w:rPr>
        <w:t>5.2回弹测试及回弹值计算</w:t>
      </w:r>
      <w:r>
        <w:rPr>
          <w:rFonts w:ascii="Times New Roman" w:eastAsia="黑体"/>
        </w:rPr>
        <w:tab/>
      </w:r>
      <w:r>
        <w:rPr>
          <w:rFonts w:ascii="Times New Roman" w:eastAsia="黑体"/>
        </w:rPr>
        <w:fldChar w:fldCharType="begin"/>
      </w:r>
      <w:r>
        <w:rPr>
          <w:rFonts w:ascii="Times New Roman" w:eastAsia="黑体"/>
        </w:rPr>
        <w:instrText xml:space="preserve"> PAGEREF _Toc23866679 \h </w:instrText>
      </w:r>
      <w:r>
        <w:rPr>
          <w:rFonts w:ascii="Times New Roman" w:eastAsia="黑体"/>
        </w:rPr>
        <w:fldChar w:fldCharType="separate"/>
      </w:r>
      <w:r>
        <w:rPr>
          <w:rFonts w:ascii="Times New Roman" w:eastAsia="黑体"/>
        </w:rPr>
        <w:t>8</w:t>
      </w:r>
      <w:r>
        <w:rPr>
          <w:rFonts w:ascii="Times New Roman" w:eastAsia="黑体"/>
        </w:rPr>
        <w:fldChar w:fldCharType="end"/>
      </w:r>
      <w:r>
        <w:rPr>
          <w:rFonts w:ascii="Times New Roman" w:eastAsia="黑体"/>
        </w:rP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"_Toc23866680" </w:instrText>
      </w:r>
      <w:r>
        <w:fldChar w:fldCharType="separate"/>
      </w:r>
      <w:r>
        <w:rPr>
          <w:rStyle w:val="48"/>
          <w:rFonts w:ascii="Times New Roman" w:eastAsia="黑体"/>
        </w:rPr>
        <w:t>5.3超声测试及声速值计算</w:t>
      </w:r>
      <w:r>
        <w:rPr>
          <w:rFonts w:ascii="Times New Roman" w:eastAsia="黑体"/>
        </w:rPr>
        <w:tab/>
      </w:r>
      <w:r>
        <w:rPr>
          <w:rFonts w:ascii="Times New Roman" w:eastAsia="黑体"/>
        </w:rPr>
        <w:fldChar w:fldCharType="begin"/>
      </w:r>
      <w:r>
        <w:rPr>
          <w:rFonts w:ascii="Times New Roman" w:eastAsia="黑体"/>
        </w:rPr>
        <w:instrText xml:space="preserve"> PAGEREF _Toc23866680 \h </w:instrText>
      </w:r>
      <w:r>
        <w:rPr>
          <w:rFonts w:ascii="Times New Roman" w:eastAsia="黑体"/>
        </w:rPr>
        <w:fldChar w:fldCharType="separate"/>
      </w:r>
      <w:r>
        <w:rPr>
          <w:rFonts w:ascii="Times New Roman" w:eastAsia="黑体"/>
        </w:rPr>
        <w:t>9</w:t>
      </w:r>
      <w:r>
        <w:rPr>
          <w:rFonts w:ascii="Times New Roman" w:eastAsia="黑体"/>
        </w:rPr>
        <w:fldChar w:fldCharType="end"/>
      </w:r>
      <w:r>
        <w:rPr>
          <w:rFonts w:ascii="Times New Roman" w:eastAsia="黑体"/>
        </w:rPr>
        <w:fldChar w:fldCharType="end"/>
      </w:r>
    </w:p>
    <w:p>
      <w:pPr>
        <w:pStyle w:val="25"/>
        <w:rPr>
          <w:sz w:val="21"/>
          <w:szCs w:val="22"/>
        </w:rPr>
      </w:pPr>
      <w:r>
        <w:fldChar w:fldCharType="begin"/>
      </w:r>
      <w:r>
        <w:instrText xml:space="preserve"> HYPERLINK \l "_Toc23866681" </w:instrText>
      </w:r>
      <w:r>
        <w:fldChar w:fldCharType="separate"/>
      </w:r>
      <w:r>
        <w:rPr>
          <w:rStyle w:val="48"/>
        </w:rPr>
        <w:t>6混凝土强度的计算</w:t>
      </w:r>
      <w:r>
        <w:tab/>
      </w:r>
      <w:r>
        <w:fldChar w:fldCharType="begin"/>
      </w:r>
      <w:r>
        <w:instrText xml:space="preserve"> PAGEREF _Toc23866681 \h </w:instrText>
      </w:r>
      <w:r>
        <w:fldChar w:fldCharType="separate"/>
      </w:r>
      <w:r>
        <w:t>11</w:t>
      </w:r>
      <w:r>
        <w:fldChar w:fldCharType="end"/>
      </w:r>
      <w:r>
        <w:fldChar w:fldCharType="end"/>
      </w:r>
    </w:p>
    <w:p>
      <w:pPr>
        <w:pStyle w:val="25"/>
        <w:rPr>
          <w:sz w:val="21"/>
          <w:szCs w:val="22"/>
        </w:rPr>
      </w:pPr>
      <w:r>
        <w:fldChar w:fldCharType="begin"/>
      </w:r>
      <w:r>
        <w:instrText xml:space="preserve"> HYPERLINK \l "_Toc23866682" </w:instrText>
      </w:r>
      <w:r>
        <w:fldChar w:fldCharType="separate"/>
      </w:r>
      <w:r>
        <w:rPr>
          <w:rStyle w:val="48"/>
        </w:rPr>
        <w:t>附录A  超声波角测、平测和声速计算方法</w:t>
      </w:r>
      <w:r>
        <w:tab/>
      </w:r>
      <w:r>
        <w:fldChar w:fldCharType="begin"/>
      </w:r>
      <w:r>
        <w:instrText xml:space="preserve"> PAGEREF _Toc23866682 \h </w:instrText>
      </w:r>
      <w:r>
        <w:fldChar w:fldCharType="separate"/>
      </w:r>
      <w:r>
        <w:t>13</w:t>
      </w:r>
      <w:r>
        <w:fldChar w:fldCharType="end"/>
      </w:r>
      <w: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"_Toc23866683" </w:instrText>
      </w:r>
      <w:r>
        <w:fldChar w:fldCharType="separate"/>
      </w:r>
      <w:r>
        <w:rPr>
          <w:rStyle w:val="48"/>
          <w:rFonts w:ascii="Times New Roman" w:eastAsia="黑体"/>
        </w:rPr>
        <w:t>A.1超声波角测方法</w:t>
      </w:r>
      <w:r>
        <w:rPr>
          <w:rFonts w:ascii="Times New Roman" w:eastAsia="黑体"/>
        </w:rPr>
        <w:tab/>
      </w:r>
      <w:r>
        <w:rPr>
          <w:rFonts w:ascii="Times New Roman" w:eastAsia="黑体"/>
        </w:rPr>
        <w:fldChar w:fldCharType="begin"/>
      </w:r>
      <w:r>
        <w:rPr>
          <w:rFonts w:ascii="Times New Roman" w:eastAsia="黑体"/>
        </w:rPr>
        <w:instrText xml:space="preserve"> PAGEREF _Toc23866683 \h </w:instrText>
      </w:r>
      <w:r>
        <w:rPr>
          <w:rFonts w:ascii="Times New Roman" w:eastAsia="黑体"/>
        </w:rPr>
        <w:fldChar w:fldCharType="separate"/>
      </w:r>
      <w:r>
        <w:rPr>
          <w:rFonts w:ascii="Times New Roman" w:eastAsia="黑体"/>
        </w:rPr>
        <w:t>13</w:t>
      </w:r>
      <w:r>
        <w:rPr>
          <w:rFonts w:ascii="Times New Roman" w:eastAsia="黑体"/>
        </w:rPr>
        <w:fldChar w:fldCharType="end"/>
      </w:r>
      <w:r>
        <w:rPr>
          <w:rFonts w:ascii="Times New Roman" w:eastAsia="黑体"/>
        </w:rP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"_Toc23866684" </w:instrText>
      </w:r>
      <w:r>
        <w:fldChar w:fldCharType="separate"/>
      </w:r>
      <w:r>
        <w:rPr>
          <w:rStyle w:val="48"/>
          <w:rFonts w:ascii="Times New Roman" w:eastAsia="黑体"/>
        </w:rPr>
        <w:t>A.2超声波平测方法</w:t>
      </w:r>
      <w:r>
        <w:rPr>
          <w:rFonts w:ascii="Times New Roman" w:eastAsia="黑体"/>
        </w:rPr>
        <w:tab/>
      </w:r>
      <w:r>
        <w:rPr>
          <w:rFonts w:ascii="Times New Roman" w:eastAsia="黑体"/>
        </w:rPr>
        <w:fldChar w:fldCharType="begin"/>
      </w:r>
      <w:r>
        <w:rPr>
          <w:rFonts w:ascii="Times New Roman" w:eastAsia="黑体"/>
        </w:rPr>
        <w:instrText xml:space="preserve"> PAGEREF _Toc23866684 \h </w:instrText>
      </w:r>
      <w:r>
        <w:rPr>
          <w:rFonts w:ascii="Times New Roman" w:eastAsia="黑体"/>
        </w:rPr>
        <w:fldChar w:fldCharType="separate"/>
      </w:r>
      <w:r>
        <w:rPr>
          <w:rFonts w:ascii="Times New Roman" w:eastAsia="黑体"/>
        </w:rPr>
        <w:t>14</w:t>
      </w:r>
      <w:r>
        <w:rPr>
          <w:rFonts w:ascii="Times New Roman" w:eastAsia="黑体"/>
        </w:rPr>
        <w:fldChar w:fldCharType="end"/>
      </w:r>
      <w:r>
        <w:rPr>
          <w:rFonts w:ascii="Times New Roman" w:eastAsia="黑体"/>
        </w:rPr>
        <w:fldChar w:fldCharType="end"/>
      </w:r>
    </w:p>
    <w:p>
      <w:pPr>
        <w:pStyle w:val="25"/>
        <w:rPr>
          <w:sz w:val="21"/>
          <w:szCs w:val="22"/>
        </w:rPr>
      </w:pPr>
      <w:r>
        <w:fldChar w:fldCharType="begin"/>
      </w:r>
      <w:r>
        <w:instrText xml:space="preserve"> HYPERLINK \l "_Toc23866685" </w:instrText>
      </w:r>
      <w:r>
        <w:fldChar w:fldCharType="separate"/>
      </w:r>
      <w:r>
        <w:rPr>
          <w:rStyle w:val="48"/>
          <w:snapToGrid w:val="0"/>
          <w:kern w:val="44"/>
        </w:rPr>
        <w:t>附录B  测区混凝土抗压强度换算</w:t>
      </w:r>
      <w:r>
        <w:tab/>
      </w:r>
      <w:r>
        <w:fldChar w:fldCharType="begin"/>
      </w:r>
      <w:r>
        <w:instrText xml:space="preserve"> PAGEREF _Toc23866685 \h </w:instrText>
      </w:r>
      <w:r>
        <w:fldChar w:fldCharType="separate"/>
      </w:r>
      <w:r>
        <w:t>15</w:t>
      </w:r>
      <w:r>
        <w:fldChar w:fldCharType="end"/>
      </w:r>
      <w:r>
        <w:fldChar w:fldCharType="end"/>
      </w:r>
    </w:p>
    <w:p>
      <w:pPr>
        <w:pStyle w:val="25"/>
        <w:rPr>
          <w:sz w:val="21"/>
          <w:szCs w:val="22"/>
        </w:rPr>
      </w:pPr>
      <w:r>
        <w:fldChar w:fldCharType="begin"/>
      </w:r>
      <w:r>
        <w:instrText xml:space="preserve"> HYPERLINK \l "_Toc23866686" </w:instrText>
      </w:r>
      <w:r>
        <w:fldChar w:fldCharType="separate"/>
      </w:r>
      <w:r>
        <w:rPr>
          <w:rStyle w:val="48"/>
          <w:snapToGrid w:val="0"/>
          <w:kern w:val="44"/>
        </w:rPr>
        <w:t>附录C  非水平方向检测时的回弹修正值</w:t>
      </w:r>
      <w:r>
        <w:tab/>
      </w:r>
      <w:r>
        <w:fldChar w:fldCharType="begin"/>
      </w:r>
      <w:r>
        <w:instrText xml:space="preserve"> PAGEREF _Toc23866686 \h </w:instrText>
      </w:r>
      <w:r>
        <w:fldChar w:fldCharType="separate"/>
      </w:r>
      <w:r>
        <w:t>48</w:t>
      </w:r>
      <w:r>
        <w:fldChar w:fldCharType="end"/>
      </w:r>
      <w:r>
        <w:fldChar w:fldCharType="end"/>
      </w:r>
    </w:p>
    <w:p>
      <w:pPr>
        <w:pStyle w:val="25"/>
        <w:rPr>
          <w:sz w:val="21"/>
          <w:szCs w:val="22"/>
        </w:rPr>
      </w:pPr>
      <w:r>
        <w:fldChar w:fldCharType="begin"/>
      </w:r>
      <w:r>
        <w:instrText xml:space="preserve"> HYPERLINK \l "_Toc23866687" </w:instrText>
      </w:r>
      <w:r>
        <w:fldChar w:fldCharType="separate"/>
      </w:r>
      <w:r>
        <w:rPr>
          <w:rStyle w:val="48"/>
          <w:snapToGrid w:val="0"/>
          <w:kern w:val="44"/>
        </w:rPr>
        <w:t>附录D  测试混凝土浇筑顶面或底面时的回弹修正值</w:t>
      </w:r>
      <w:r>
        <w:tab/>
      </w:r>
      <w:r>
        <w:fldChar w:fldCharType="begin"/>
      </w:r>
      <w:r>
        <w:instrText xml:space="preserve"> PAGEREF _Toc23866687 \h </w:instrText>
      </w:r>
      <w:r>
        <w:fldChar w:fldCharType="separate"/>
      </w:r>
      <w:r>
        <w:t>49</w:t>
      </w:r>
      <w:r>
        <w:fldChar w:fldCharType="end"/>
      </w:r>
      <w:r>
        <w:fldChar w:fldCharType="end"/>
      </w:r>
    </w:p>
    <w:p>
      <w:pPr>
        <w:pStyle w:val="25"/>
        <w:rPr>
          <w:sz w:val="21"/>
          <w:szCs w:val="22"/>
        </w:rPr>
      </w:pPr>
      <w:r>
        <w:fldChar w:fldCharType="begin"/>
      </w:r>
      <w:r>
        <w:instrText xml:space="preserve"> HYPERLINK \l "_Toc23866688" </w:instrText>
      </w:r>
      <w:r>
        <w:fldChar w:fldCharType="separate"/>
      </w:r>
      <w:r>
        <w:rPr>
          <w:rStyle w:val="48"/>
          <w:snapToGrid w:val="0"/>
          <w:kern w:val="44"/>
        </w:rPr>
        <w:t>附录E  用实测空气声速法校准超声仪</w:t>
      </w:r>
      <w:r>
        <w:tab/>
      </w:r>
      <w:r>
        <w:fldChar w:fldCharType="begin"/>
      </w:r>
      <w:r>
        <w:instrText xml:space="preserve"> PAGEREF _Toc23866688 \h </w:instrText>
      </w:r>
      <w:r>
        <w:fldChar w:fldCharType="separate"/>
      </w:r>
      <w:r>
        <w:t>50</w:t>
      </w:r>
      <w:r>
        <w:fldChar w:fldCharType="end"/>
      </w:r>
      <w:r>
        <w:fldChar w:fldCharType="end"/>
      </w:r>
    </w:p>
    <w:p>
      <w:pPr>
        <w:pStyle w:val="25"/>
        <w:rPr>
          <w:sz w:val="21"/>
          <w:szCs w:val="22"/>
        </w:rPr>
      </w:pPr>
      <w:r>
        <w:fldChar w:fldCharType="begin"/>
      </w:r>
      <w:r>
        <w:instrText xml:space="preserve"> HYPERLINK \l "_Toc23866689" </w:instrText>
      </w:r>
      <w:r>
        <w:fldChar w:fldCharType="separate"/>
      </w:r>
      <w:r>
        <w:rPr>
          <w:rStyle w:val="48"/>
          <w:snapToGrid w:val="0"/>
          <w:kern w:val="44"/>
        </w:rPr>
        <w:t>附录F  超声回弹综合法检测记录表</w:t>
      </w:r>
      <w:r>
        <w:tab/>
      </w:r>
      <w:r>
        <w:fldChar w:fldCharType="begin"/>
      </w:r>
      <w:r>
        <w:instrText xml:space="preserve"> PAGEREF _Toc23866689 \h </w:instrText>
      </w:r>
      <w:r>
        <w:fldChar w:fldCharType="separate"/>
      </w:r>
      <w:r>
        <w:t>51</w:t>
      </w:r>
      <w:r>
        <w:fldChar w:fldCharType="end"/>
      </w:r>
      <w:r>
        <w:fldChar w:fldCharType="end"/>
      </w:r>
    </w:p>
    <w:p>
      <w:pPr>
        <w:pStyle w:val="25"/>
        <w:rPr>
          <w:sz w:val="21"/>
          <w:szCs w:val="22"/>
        </w:rPr>
      </w:pPr>
      <w:r>
        <w:fldChar w:fldCharType="begin"/>
      </w:r>
      <w:r>
        <w:instrText xml:space="preserve"> HYPERLINK \l "_Toc23866690" </w:instrText>
      </w:r>
      <w:r>
        <w:fldChar w:fldCharType="separate"/>
      </w:r>
      <w:r>
        <w:rPr>
          <w:rStyle w:val="48"/>
          <w:snapToGrid w:val="0"/>
          <w:kern w:val="44"/>
        </w:rPr>
        <w:t>附录G  结构混凝土抗压强度计算表</w:t>
      </w:r>
      <w:r>
        <w:tab/>
      </w:r>
      <w:r>
        <w:fldChar w:fldCharType="begin"/>
      </w:r>
      <w:r>
        <w:instrText xml:space="preserve"> PAGEREF _Toc23866690 \h </w:instrText>
      </w:r>
      <w:r>
        <w:fldChar w:fldCharType="separate"/>
      </w:r>
      <w:r>
        <w:t>52</w:t>
      </w:r>
      <w:r>
        <w:fldChar w:fldCharType="end"/>
      </w:r>
      <w:r>
        <w:fldChar w:fldCharType="end"/>
      </w:r>
    </w:p>
    <w:p>
      <w:pPr>
        <w:pStyle w:val="25"/>
        <w:rPr>
          <w:sz w:val="21"/>
          <w:szCs w:val="22"/>
        </w:rPr>
      </w:pPr>
      <w:r>
        <w:fldChar w:fldCharType="begin"/>
      </w:r>
      <w:r>
        <w:instrText xml:space="preserve"> HYPERLINK \l "_Toc23866691" </w:instrText>
      </w:r>
      <w:r>
        <w:fldChar w:fldCharType="separate"/>
      </w:r>
      <w:r>
        <w:rPr>
          <w:rStyle w:val="48"/>
          <w:snapToGrid w:val="0"/>
          <w:kern w:val="44"/>
        </w:rPr>
        <w:t>本规程用词说明</w:t>
      </w:r>
      <w:r>
        <w:tab/>
      </w:r>
      <w:r>
        <w:fldChar w:fldCharType="begin"/>
      </w:r>
      <w:r>
        <w:instrText xml:space="preserve"> PAGEREF _Toc23866691 \h </w:instrText>
      </w:r>
      <w:r>
        <w:fldChar w:fldCharType="separate"/>
      </w:r>
      <w:r>
        <w:t>53</w:t>
      </w:r>
      <w:r>
        <w:fldChar w:fldCharType="end"/>
      </w:r>
      <w:r>
        <w:fldChar w:fldCharType="end"/>
      </w:r>
    </w:p>
    <w:p>
      <w:pPr>
        <w:pStyle w:val="25"/>
        <w:rPr>
          <w:sz w:val="21"/>
          <w:szCs w:val="22"/>
        </w:rPr>
      </w:pPr>
      <w:r>
        <w:fldChar w:fldCharType="begin"/>
      </w:r>
      <w:r>
        <w:instrText xml:space="preserve"> HYPERLINK \l "_Toc23866692" </w:instrText>
      </w:r>
      <w:r>
        <w:fldChar w:fldCharType="separate"/>
      </w:r>
      <w:r>
        <w:rPr>
          <w:rStyle w:val="48"/>
          <w:kern w:val="0"/>
        </w:rPr>
        <w:t>条文说明</w:t>
      </w:r>
      <w:r>
        <w:tab/>
      </w:r>
      <w:r>
        <w:fldChar w:fldCharType="begin"/>
      </w:r>
      <w:r>
        <w:instrText xml:space="preserve"> PAGEREF _Toc23866692 \h </w:instrText>
      </w:r>
      <w:r>
        <w:fldChar w:fldCharType="separate"/>
      </w:r>
      <w:r>
        <w:t>54</w:t>
      </w:r>
      <w:r>
        <w:fldChar w:fldCharType="end"/>
      </w:r>
      <w:r>
        <w:fldChar w:fldCharType="end"/>
      </w:r>
    </w:p>
    <w:p>
      <w:pPr>
        <w:ind w:firstLine="0" w:firstLineChars="0"/>
      </w:pPr>
      <w:r>
        <w:rPr>
          <w:rFonts w:eastAsia="黑体"/>
        </w:rPr>
        <w:fldChar w:fldCharType="end"/>
      </w:r>
    </w:p>
    <w:p>
      <w:pPr>
        <w:ind w:firstLine="420"/>
        <w:sectPr>
          <w:footerReference r:id="rId10" w:type="even"/>
          <w:pgSz w:w="11906" w:h="16838"/>
          <w:pgMar w:top="1440" w:right="1797" w:bottom="1440" w:left="1797" w:header="851" w:footer="992" w:gutter="0"/>
          <w:pgNumType w:fmt="upperRoman"/>
          <w:cols w:space="425" w:num="1"/>
          <w:docGrid w:type="lines" w:linePitch="312" w:charSpace="0"/>
        </w:sectPr>
      </w:pPr>
    </w:p>
    <w:p>
      <w:pPr>
        <w:pStyle w:val="2"/>
      </w:pPr>
      <w:r>
        <w:rPr>
          <w:rFonts w:hint="cs"/>
        </w:rPr>
        <w:t>C</w:t>
      </w:r>
      <w:r>
        <w:t>ontents</w:t>
      </w:r>
    </w:p>
    <w:p>
      <w:pPr>
        <w:pStyle w:val="25"/>
        <w:rPr>
          <w:sz w:val="21"/>
          <w:szCs w:val="22"/>
        </w:rPr>
      </w:pPr>
      <w:r>
        <w:rPr>
          <w:sz w:val="21"/>
        </w:rPr>
        <w:fldChar w:fldCharType="begin"/>
      </w:r>
      <w:r>
        <w:rPr>
          <w:sz w:val="21"/>
        </w:rPr>
        <w:instrText xml:space="preserve"> TOC \o "1-2" \h \z \u </w:instrText>
      </w:r>
      <w:r>
        <w:rPr>
          <w:sz w:val="21"/>
        </w:rPr>
        <w:fldChar w:fldCharType="separate"/>
      </w:r>
      <w:r>
        <w:fldChar w:fldCharType="begin"/>
      </w:r>
      <w:r>
        <w:instrText xml:space="preserve"> HYPERLINK \l "_Toc23866665" </w:instrText>
      </w:r>
      <w:r>
        <w:fldChar w:fldCharType="separate"/>
      </w:r>
      <w:r>
        <w:rPr>
          <w:rStyle w:val="48"/>
        </w:rPr>
        <w:t xml:space="preserve">1 </w:t>
      </w:r>
      <w:r>
        <w:rPr>
          <w:rStyle w:val="48"/>
          <w:rFonts w:hint="eastAsia"/>
        </w:rPr>
        <w:t>G</w:t>
      </w:r>
      <w:r>
        <w:rPr>
          <w:rStyle w:val="48"/>
        </w:rPr>
        <w:t>eneral Provisions</w:t>
      </w:r>
      <w:r>
        <w:tab/>
      </w:r>
      <w:r>
        <w:fldChar w:fldCharType="begin"/>
      </w:r>
      <w:r>
        <w:instrText xml:space="preserve"> PAGEREF _Toc23866665 \h </w:instrText>
      </w:r>
      <w:r>
        <w:fldChar w:fldCharType="separate"/>
      </w:r>
      <w:r>
        <w:t>1</w:t>
      </w:r>
      <w:r>
        <w:fldChar w:fldCharType="end"/>
      </w:r>
      <w:r>
        <w:fldChar w:fldCharType="end"/>
      </w:r>
    </w:p>
    <w:p>
      <w:pPr>
        <w:pStyle w:val="25"/>
        <w:rPr>
          <w:sz w:val="21"/>
          <w:szCs w:val="22"/>
        </w:rPr>
      </w:pPr>
      <w:r>
        <w:fldChar w:fldCharType="begin"/>
      </w:r>
      <w:r>
        <w:instrText xml:space="preserve"> HYPERLINK \l "_Toc23866666" </w:instrText>
      </w:r>
      <w:r>
        <w:fldChar w:fldCharType="separate"/>
      </w:r>
      <w:r>
        <w:rPr>
          <w:rStyle w:val="48"/>
        </w:rPr>
        <w:t>2 Terms and Symbols</w:t>
      </w:r>
      <w:r>
        <w:tab/>
      </w:r>
      <w:r>
        <w:fldChar w:fldCharType="begin"/>
      </w:r>
      <w:r>
        <w:instrText xml:space="preserve"> PAGEREF _Toc23866666 \h </w:instrText>
      </w:r>
      <w:r>
        <w:fldChar w:fldCharType="separate"/>
      </w:r>
      <w:r>
        <w:t>2</w:t>
      </w:r>
      <w:r>
        <w:fldChar w:fldCharType="end"/>
      </w:r>
      <w: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"_Toc23866667" </w:instrText>
      </w:r>
      <w:r>
        <w:fldChar w:fldCharType="separate"/>
      </w:r>
      <w:r>
        <w:rPr>
          <w:rStyle w:val="48"/>
          <w:rFonts w:ascii="Times New Roman" w:eastAsia="黑体"/>
          <w:smallCaps w:val="0"/>
        </w:rPr>
        <w:t>2.1</w:t>
      </w:r>
      <w:r>
        <w:rPr>
          <w:smallCaps w:val="0"/>
        </w:rPr>
        <w:t xml:space="preserve"> </w:t>
      </w:r>
      <w:r>
        <w:rPr>
          <w:rStyle w:val="48"/>
          <w:rFonts w:ascii="Times New Roman" w:eastAsia="黑体"/>
          <w:smallCaps w:val="0"/>
        </w:rPr>
        <w:t>Terms</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_Toc23866667 \h </w:instrText>
      </w:r>
      <w:r>
        <w:rPr>
          <w:rFonts w:ascii="Times New Roman" w:eastAsia="黑体"/>
          <w:smallCaps w:val="0"/>
        </w:rPr>
        <w:fldChar w:fldCharType="separate"/>
      </w:r>
      <w:r>
        <w:rPr>
          <w:rFonts w:ascii="Times New Roman" w:eastAsia="黑体"/>
          <w:smallCaps w:val="0"/>
        </w:rPr>
        <w:t>2</w:t>
      </w:r>
      <w:r>
        <w:rPr>
          <w:rFonts w:ascii="Times New Roman" w:eastAsia="黑体"/>
          <w:smallCaps w:val="0"/>
        </w:rPr>
        <w:fldChar w:fldCharType="end"/>
      </w:r>
      <w:r>
        <w:rPr>
          <w:rFonts w:ascii="Times New Roman" w:eastAsia="黑体"/>
          <w:smallCaps w:val="0"/>
        </w:rP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"_Toc23866668" </w:instrText>
      </w:r>
      <w:r>
        <w:fldChar w:fldCharType="separate"/>
      </w:r>
      <w:r>
        <w:rPr>
          <w:rStyle w:val="48"/>
          <w:rFonts w:ascii="Times New Roman" w:eastAsia="黑体"/>
          <w:smallCaps w:val="0"/>
        </w:rPr>
        <w:t>2.2</w:t>
      </w:r>
      <w:r>
        <w:rPr>
          <w:smallCaps w:val="0"/>
        </w:rPr>
        <w:t xml:space="preserve"> </w:t>
      </w:r>
      <w:r>
        <w:rPr>
          <w:rStyle w:val="48"/>
          <w:rFonts w:ascii="Times New Roman" w:eastAsia="黑体"/>
          <w:smallCaps w:val="0"/>
        </w:rPr>
        <w:t>Symbols</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_Toc23866668 \h </w:instrText>
      </w:r>
      <w:r>
        <w:rPr>
          <w:rFonts w:ascii="Times New Roman" w:eastAsia="黑体"/>
          <w:smallCaps w:val="0"/>
        </w:rPr>
        <w:fldChar w:fldCharType="separate"/>
      </w:r>
      <w:r>
        <w:rPr>
          <w:rFonts w:ascii="Times New Roman" w:eastAsia="黑体"/>
          <w:smallCaps w:val="0"/>
        </w:rPr>
        <w:t>2</w:t>
      </w:r>
      <w:r>
        <w:rPr>
          <w:rFonts w:ascii="Times New Roman" w:eastAsia="黑体"/>
          <w:smallCaps w:val="0"/>
        </w:rPr>
        <w:fldChar w:fldCharType="end"/>
      </w:r>
      <w:r>
        <w:rPr>
          <w:rFonts w:ascii="Times New Roman" w:eastAsia="黑体"/>
          <w:smallCaps w:val="0"/>
        </w:rPr>
        <w:fldChar w:fldCharType="end"/>
      </w:r>
    </w:p>
    <w:p>
      <w:pPr>
        <w:pStyle w:val="25"/>
        <w:rPr>
          <w:sz w:val="21"/>
          <w:szCs w:val="22"/>
        </w:rPr>
      </w:pPr>
      <w:r>
        <w:fldChar w:fldCharType="begin"/>
      </w:r>
      <w:r>
        <w:instrText xml:space="preserve"> HYPERLINK \l "_Toc23866669" </w:instrText>
      </w:r>
      <w:r>
        <w:fldChar w:fldCharType="separate"/>
      </w:r>
      <w:r>
        <w:rPr>
          <w:rStyle w:val="48"/>
        </w:rPr>
        <w:t>3</w:t>
      </w:r>
      <w:r>
        <w:rPr>
          <w:rFonts w:hint="eastAsia"/>
        </w:rPr>
        <w:t xml:space="preserve"> </w:t>
      </w:r>
      <w:r>
        <w:rPr>
          <w:rStyle w:val="48"/>
          <w:rFonts w:hint="eastAsia"/>
        </w:rPr>
        <w:t>R</w:t>
      </w:r>
      <w:r>
        <w:rPr>
          <w:rStyle w:val="48"/>
        </w:rPr>
        <w:t>ebound Hammer</w:t>
      </w:r>
      <w:r>
        <w:tab/>
      </w:r>
      <w:r>
        <w:fldChar w:fldCharType="begin"/>
      </w:r>
      <w:r>
        <w:instrText xml:space="preserve"> PAGEREF _Toc23866669 \h </w:instrText>
      </w:r>
      <w:r>
        <w:fldChar w:fldCharType="separate"/>
      </w:r>
      <w:r>
        <w:t>4</w:t>
      </w:r>
      <w:r>
        <w:fldChar w:fldCharType="end"/>
      </w:r>
      <w: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"_Toc23866670" </w:instrText>
      </w:r>
      <w:r>
        <w:fldChar w:fldCharType="separate"/>
      </w:r>
      <w:r>
        <w:rPr>
          <w:rStyle w:val="48"/>
          <w:rFonts w:ascii="Times New Roman" w:eastAsia="黑体"/>
          <w:smallCaps w:val="0"/>
        </w:rPr>
        <w:t>3.1</w:t>
      </w:r>
      <w:r>
        <w:rPr>
          <w:rFonts w:hint="eastAsia"/>
          <w:smallCaps w:val="0"/>
        </w:rPr>
        <w:t xml:space="preserve"> </w:t>
      </w:r>
      <w:r>
        <w:rPr>
          <w:rStyle w:val="48"/>
          <w:rFonts w:hint="eastAsia" w:ascii="Times New Roman" w:eastAsia="黑体"/>
          <w:smallCaps w:val="0"/>
        </w:rPr>
        <w:t>G</w:t>
      </w:r>
      <w:r>
        <w:rPr>
          <w:rStyle w:val="48"/>
          <w:rFonts w:ascii="Times New Roman" w:eastAsia="黑体"/>
          <w:smallCaps w:val="0"/>
        </w:rPr>
        <w:t>eneral Requirements</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_Toc23866670 \h </w:instrText>
      </w:r>
      <w:r>
        <w:rPr>
          <w:rFonts w:ascii="Times New Roman" w:eastAsia="黑体"/>
          <w:smallCaps w:val="0"/>
        </w:rPr>
        <w:fldChar w:fldCharType="separate"/>
      </w:r>
      <w:r>
        <w:rPr>
          <w:rFonts w:ascii="Times New Roman" w:eastAsia="黑体"/>
          <w:smallCaps w:val="0"/>
        </w:rPr>
        <w:t>4</w:t>
      </w:r>
      <w:r>
        <w:rPr>
          <w:rFonts w:ascii="Times New Roman" w:eastAsia="黑体"/>
          <w:smallCaps w:val="0"/>
        </w:rPr>
        <w:fldChar w:fldCharType="end"/>
      </w:r>
      <w:r>
        <w:rPr>
          <w:rFonts w:ascii="Times New Roman" w:eastAsia="黑体"/>
          <w:smallCaps w:val="0"/>
        </w:rP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"_Toc23866671" </w:instrText>
      </w:r>
      <w:r>
        <w:fldChar w:fldCharType="separate"/>
      </w:r>
      <w:r>
        <w:rPr>
          <w:rStyle w:val="48"/>
          <w:rFonts w:ascii="Times New Roman" w:eastAsia="黑体"/>
          <w:smallCaps w:val="0"/>
        </w:rPr>
        <w:t>3.2</w:t>
      </w:r>
      <w:r>
        <w:rPr>
          <w:rFonts w:hint="eastAsia"/>
          <w:smallCaps w:val="0"/>
        </w:rPr>
        <w:t xml:space="preserve"> </w:t>
      </w:r>
      <w:r>
        <w:rPr>
          <w:rStyle w:val="48"/>
          <w:rFonts w:hint="eastAsia" w:ascii="Times New Roman" w:eastAsia="黑体"/>
          <w:smallCaps w:val="0"/>
        </w:rPr>
        <w:t>V</w:t>
      </w:r>
      <w:r>
        <w:rPr>
          <w:rStyle w:val="48"/>
          <w:rFonts w:ascii="Times New Roman" w:eastAsia="黑体"/>
          <w:smallCaps w:val="0"/>
        </w:rPr>
        <w:t>erification</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_Toc23866671 \h </w:instrText>
      </w:r>
      <w:r>
        <w:rPr>
          <w:rFonts w:ascii="Times New Roman" w:eastAsia="黑体"/>
          <w:smallCaps w:val="0"/>
        </w:rPr>
        <w:fldChar w:fldCharType="separate"/>
      </w:r>
      <w:r>
        <w:rPr>
          <w:rFonts w:ascii="Times New Roman" w:eastAsia="黑体"/>
          <w:smallCaps w:val="0"/>
        </w:rPr>
        <w:t>4</w:t>
      </w:r>
      <w:r>
        <w:rPr>
          <w:rFonts w:ascii="Times New Roman" w:eastAsia="黑体"/>
          <w:smallCaps w:val="0"/>
        </w:rPr>
        <w:fldChar w:fldCharType="end"/>
      </w:r>
      <w:r>
        <w:rPr>
          <w:rFonts w:ascii="Times New Roman" w:eastAsia="黑体"/>
          <w:smallCaps w:val="0"/>
        </w:rP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"_Toc23866672" </w:instrText>
      </w:r>
      <w:r>
        <w:fldChar w:fldCharType="separate"/>
      </w:r>
      <w:r>
        <w:rPr>
          <w:rStyle w:val="48"/>
          <w:rFonts w:ascii="Times New Roman" w:eastAsia="黑体"/>
          <w:smallCaps w:val="0"/>
        </w:rPr>
        <w:t>3.3</w:t>
      </w:r>
      <w:r>
        <w:rPr>
          <w:rFonts w:hint="eastAsia"/>
          <w:smallCaps w:val="0"/>
        </w:rPr>
        <w:t xml:space="preserve"> </w:t>
      </w:r>
      <w:r>
        <w:rPr>
          <w:rStyle w:val="48"/>
          <w:rFonts w:hint="eastAsia" w:ascii="Times New Roman" w:eastAsia="黑体"/>
          <w:smallCaps w:val="0"/>
        </w:rPr>
        <w:t>M</w:t>
      </w:r>
      <w:r>
        <w:rPr>
          <w:rStyle w:val="48"/>
          <w:rFonts w:ascii="Times New Roman" w:eastAsia="黑体"/>
          <w:smallCaps w:val="0"/>
        </w:rPr>
        <w:t>aintenance</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_Toc23866672 \h </w:instrText>
      </w:r>
      <w:r>
        <w:rPr>
          <w:rFonts w:ascii="Times New Roman" w:eastAsia="黑体"/>
          <w:smallCaps w:val="0"/>
        </w:rPr>
        <w:fldChar w:fldCharType="separate"/>
      </w:r>
      <w:r>
        <w:rPr>
          <w:rFonts w:ascii="Times New Roman" w:eastAsia="黑体"/>
          <w:smallCaps w:val="0"/>
        </w:rPr>
        <w:t>4</w:t>
      </w:r>
      <w:r>
        <w:rPr>
          <w:rFonts w:ascii="Times New Roman" w:eastAsia="黑体"/>
          <w:smallCaps w:val="0"/>
        </w:rPr>
        <w:fldChar w:fldCharType="end"/>
      </w:r>
      <w:r>
        <w:rPr>
          <w:rFonts w:ascii="Times New Roman" w:eastAsia="黑体"/>
          <w:smallCaps w:val="0"/>
        </w:rPr>
        <w:fldChar w:fldCharType="end"/>
      </w:r>
    </w:p>
    <w:p>
      <w:pPr>
        <w:pStyle w:val="25"/>
        <w:rPr>
          <w:sz w:val="21"/>
          <w:szCs w:val="22"/>
        </w:rPr>
      </w:pPr>
      <w:r>
        <w:fldChar w:fldCharType="begin"/>
      </w:r>
      <w:r>
        <w:instrText xml:space="preserve"> HYPERLINK \l "_Toc23866673" </w:instrText>
      </w:r>
      <w:r>
        <w:fldChar w:fldCharType="separate"/>
      </w:r>
      <w:r>
        <w:rPr>
          <w:rStyle w:val="48"/>
        </w:rPr>
        <w:t xml:space="preserve">4 </w:t>
      </w:r>
      <w:r>
        <w:rPr>
          <w:rStyle w:val="48"/>
          <w:rFonts w:hint="eastAsia"/>
        </w:rPr>
        <w:t>Concrete</w:t>
      </w:r>
      <w:r>
        <w:rPr>
          <w:rStyle w:val="48"/>
        </w:rPr>
        <w:t xml:space="preserve"> Ultrasonic testing equipment</w:t>
      </w:r>
      <w:r>
        <w:tab/>
      </w:r>
      <w:r>
        <w:fldChar w:fldCharType="begin"/>
      </w:r>
      <w:r>
        <w:instrText xml:space="preserve"> PAGEREF _Toc23866673 \h </w:instrText>
      </w:r>
      <w:r>
        <w:fldChar w:fldCharType="separate"/>
      </w:r>
      <w:r>
        <w:t>6</w:t>
      </w:r>
      <w:r>
        <w:fldChar w:fldCharType="end"/>
      </w:r>
      <w: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"_Toc23866674" </w:instrText>
      </w:r>
      <w:r>
        <w:fldChar w:fldCharType="separate"/>
      </w:r>
      <w:r>
        <w:rPr>
          <w:rStyle w:val="48"/>
          <w:rFonts w:ascii="Times New Roman" w:eastAsia="黑体"/>
          <w:smallCaps w:val="0"/>
        </w:rPr>
        <w:t>4.1</w:t>
      </w:r>
      <w:r>
        <w:rPr>
          <w:rFonts w:hint="eastAsia"/>
          <w:smallCaps w:val="0"/>
        </w:rPr>
        <w:t xml:space="preserve"> </w:t>
      </w:r>
      <w:r>
        <w:rPr>
          <w:rStyle w:val="48"/>
          <w:rFonts w:hint="eastAsia" w:ascii="Times New Roman" w:eastAsia="黑体"/>
          <w:smallCaps w:val="0"/>
        </w:rPr>
        <w:t>G</w:t>
      </w:r>
      <w:r>
        <w:rPr>
          <w:rStyle w:val="48"/>
          <w:rFonts w:ascii="Times New Roman" w:eastAsia="黑体"/>
          <w:smallCaps w:val="0"/>
        </w:rPr>
        <w:t>eneral Requirements</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_Toc23866674 \h </w:instrText>
      </w:r>
      <w:r>
        <w:rPr>
          <w:rFonts w:ascii="Times New Roman" w:eastAsia="黑体"/>
          <w:smallCaps w:val="0"/>
        </w:rPr>
        <w:fldChar w:fldCharType="separate"/>
      </w:r>
      <w:r>
        <w:rPr>
          <w:rFonts w:ascii="Times New Roman" w:eastAsia="黑体"/>
          <w:smallCaps w:val="0"/>
        </w:rPr>
        <w:t>6</w:t>
      </w:r>
      <w:r>
        <w:rPr>
          <w:rFonts w:ascii="Times New Roman" w:eastAsia="黑体"/>
          <w:smallCaps w:val="0"/>
        </w:rPr>
        <w:fldChar w:fldCharType="end"/>
      </w:r>
      <w:r>
        <w:rPr>
          <w:rFonts w:ascii="Times New Roman" w:eastAsia="黑体"/>
          <w:smallCaps w:val="0"/>
        </w:rP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"_Toc23866675" </w:instrText>
      </w:r>
      <w:r>
        <w:fldChar w:fldCharType="separate"/>
      </w:r>
      <w:r>
        <w:rPr>
          <w:rStyle w:val="48"/>
          <w:rFonts w:ascii="Times New Roman" w:eastAsia="黑体"/>
          <w:smallCaps w:val="0"/>
        </w:rPr>
        <w:t>4.2</w:t>
      </w:r>
      <w:r>
        <w:rPr>
          <w:rStyle w:val="48"/>
          <w:rFonts w:hint="eastAsia" w:ascii="Times New Roman" w:eastAsia="黑体"/>
          <w:smallCaps w:val="0"/>
        </w:rPr>
        <w:t xml:space="preserve"> T</w:t>
      </w:r>
      <w:r>
        <w:rPr>
          <w:rStyle w:val="48"/>
          <w:rFonts w:ascii="Times New Roman" w:eastAsia="黑体"/>
          <w:smallCaps w:val="0"/>
        </w:rPr>
        <w:t>echnical Requirements for Transducers</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_Toc23866675 \h </w:instrText>
      </w:r>
      <w:r>
        <w:rPr>
          <w:rFonts w:ascii="Times New Roman" w:eastAsia="黑体"/>
          <w:smallCaps w:val="0"/>
        </w:rPr>
        <w:fldChar w:fldCharType="separate"/>
      </w:r>
      <w:r>
        <w:rPr>
          <w:rFonts w:ascii="Times New Roman" w:eastAsia="黑体"/>
          <w:smallCaps w:val="0"/>
        </w:rPr>
        <w:t>6</w:t>
      </w:r>
      <w:r>
        <w:rPr>
          <w:rFonts w:ascii="Times New Roman" w:eastAsia="黑体"/>
          <w:smallCaps w:val="0"/>
        </w:rPr>
        <w:fldChar w:fldCharType="end"/>
      </w:r>
      <w:r>
        <w:rPr>
          <w:rFonts w:ascii="Times New Roman" w:eastAsia="黑体"/>
          <w:smallCaps w:val="0"/>
        </w:rP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"_Toc23866676" </w:instrText>
      </w:r>
      <w:r>
        <w:fldChar w:fldCharType="separate"/>
      </w:r>
      <w:r>
        <w:rPr>
          <w:rStyle w:val="48"/>
          <w:rFonts w:ascii="Times New Roman" w:eastAsia="黑体"/>
          <w:smallCaps w:val="0"/>
        </w:rPr>
        <w:t>4.3</w:t>
      </w:r>
      <w:r>
        <w:rPr>
          <w:smallCaps w:val="0"/>
        </w:rPr>
        <w:t xml:space="preserve"> </w:t>
      </w:r>
      <w:r>
        <w:rPr>
          <w:rStyle w:val="48"/>
          <w:rFonts w:ascii="Times New Roman" w:eastAsia="黑体"/>
          <w:smallCaps w:val="0"/>
        </w:rPr>
        <w:t>Calibration and Maintenance</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_Toc23866676 \h </w:instrText>
      </w:r>
      <w:r>
        <w:rPr>
          <w:rFonts w:ascii="Times New Roman" w:eastAsia="黑体"/>
          <w:smallCaps w:val="0"/>
        </w:rPr>
        <w:fldChar w:fldCharType="separate"/>
      </w:r>
      <w:r>
        <w:rPr>
          <w:rFonts w:ascii="Times New Roman" w:eastAsia="黑体"/>
          <w:smallCaps w:val="0"/>
        </w:rPr>
        <w:t>6</w:t>
      </w:r>
      <w:r>
        <w:rPr>
          <w:rFonts w:ascii="Times New Roman" w:eastAsia="黑体"/>
          <w:smallCaps w:val="0"/>
        </w:rPr>
        <w:fldChar w:fldCharType="end"/>
      </w:r>
      <w:r>
        <w:rPr>
          <w:rFonts w:ascii="Times New Roman" w:eastAsia="黑体"/>
          <w:smallCaps w:val="0"/>
        </w:rPr>
        <w:fldChar w:fldCharType="end"/>
      </w:r>
    </w:p>
    <w:p>
      <w:pPr>
        <w:pStyle w:val="25"/>
        <w:rPr>
          <w:sz w:val="21"/>
          <w:szCs w:val="22"/>
        </w:rPr>
      </w:pPr>
      <w:r>
        <w:fldChar w:fldCharType="begin"/>
      </w:r>
      <w:r>
        <w:instrText xml:space="preserve"> HYPERLINK \l "_Toc23866677" </w:instrText>
      </w:r>
      <w:r>
        <w:fldChar w:fldCharType="separate"/>
      </w:r>
      <w:r>
        <w:rPr>
          <w:rStyle w:val="48"/>
        </w:rPr>
        <w:t>5</w:t>
      </w:r>
      <w:r>
        <w:rPr>
          <w:rStyle w:val="48"/>
          <w:rFonts w:hint="eastAsia"/>
        </w:rPr>
        <w:t xml:space="preserve"> </w:t>
      </w:r>
      <w:r>
        <w:rPr>
          <w:rStyle w:val="48"/>
        </w:rPr>
        <w:t>Testing Technology and Calculation</w:t>
      </w:r>
      <w:r>
        <w:tab/>
      </w:r>
      <w:r>
        <w:fldChar w:fldCharType="begin"/>
      </w:r>
      <w:r>
        <w:instrText xml:space="preserve"> PAGEREF _Toc23866677 \h </w:instrText>
      </w:r>
      <w:r>
        <w:fldChar w:fldCharType="separate"/>
      </w:r>
      <w:r>
        <w:t>8</w:t>
      </w:r>
      <w:r>
        <w:fldChar w:fldCharType="end"/>
      </w:r>
      <w: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"_Toc23866678" </w:instrText>
      </w:r>
      <w:r>
        <w:fldChar w:fldCharType="separate"/>
      </w:r>
      <w:r>
        <w:rPr>
          <w:rStyle w:val="48"/>
          <w:rFonts w:ascii="Times New Roman" w:eastAsia="黑体"/>
          <w:smallCaps w:val="0"/>
        </w:rPr>
        <w:t>5.1</w:t>
      </w:r>
      <w:r>
        <w:rPr>
          <w:rFonts w:hint="eastAsia"/>
          <w:smallCaps w:val="0"/>
        </w:rPr>
        <w:t xml:space="preserve"> </w:t>
      </w:r>
      <w:r>
        <w:rPr>
          <w:rStyle w:val="48"/>
          <w:rFonts w:hint="eastAsia" w:ascii="Times New Roman" w:eastAsia="黑体"/>
          <w:smallCaps w:val="0"/>
        </w:rPr>
        <w:t>G</w:t>
      </w:r>
      <w:r>
        <w:rPr>
          <w:rStyle w:val="48"/>
          <w:rFonts w:ascii="Times New Roman" w:eastAsia="黑体"/>
          <w:smallCaps w:val="0"/>
        </w:rPr>
        <w:t>eneral Requirements</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_Toc23866678 \h </w:instrText>
      </w:r>
      <w:r>
        <w:rPr>
          <w:rFonts w:ascii="Times New Roman" w:eastAsia="黑体"/>
          <w:smallCaps w:val="0"/>
        </w:rPr>
        <w:fldChar w:fldCharType="separate"/>
      </w:r>
      <w:r>
        <w:rPr>
          <w:rFonts w:ascii="Times New Roman" w:eastAsia="黑体"/>
          <w:smallCaps w:val="0"/>
        </w:rPr>
        <w:t>8</w:t>
      </w:r>
      <w:r>
        <w:rPr>
          <w:rFonts w:ascii="Times New Roman" w:eastAsia="黑体"/>
          <w:smallCaps w:val="0"/>
        </w:rPr>
        <w:fldChar w:fldCharType="end"/>
      </w:r>
      <w:r>
        <w:rPr>
          <w:rFonts w:ascii="Times New Roman" w:eastAsia="黑体"/>
          <w:smallCaps w:val="0"/>
        </w:rP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"_Toc23866679" </w:instrText>
      </w:r>
      <w:r>
        <w:fldChar w:fldCharType="separate"/>
      </w:r>
      <w:r>
        <w:rPr>
          <w:rStyle w:val="48"/>
          <w:rFonts w:ascii="Times New Roman" w:eastAsia="黑体"/>
          <w:smallCaps w:val="0"/>
          <w:color w:val="auto"/>
        </w:rPr>
        <w:t>5.2 Rebound Test and</w:t>
      </w:r>
      <w:r>
        <w:rPr>
          <w:smallCaps w:val="0"/>
        </w:rPr>
        <w:t xml:space="preserve"> </w:t>
      </w:r>
      <w:r>
        <w:rPr>
          <w:rStyle w:val="48"/>
          <w:rFonts w:ascii="Times New Roman" w:eastAsia="黑体"/>
          <w:smallCaps w:val="0"/>
          <w:color w:val="auto"/>
        </w:rPr>
        <w:t xml:space="preserve">Rebound Value </w:t>
      </w:r>
      <w:bookmarkStart w:id="8" w:name="_Hlk24011192"/>
      <w:r>
        <w:rPr>
          <w:rStyle w:val="48"/>
          <w:rFonts w:ascii="Times New Roman" w:eastAsia="黑体"/>
          <w:smallCaps w:val="0"/>
          <w:color w:val="auto"/>
        </w:rPr>
        <w:t>Calculation</w:t>
      </w:r>
      <w:bookmarkEnd w:id="8"/>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_Toc23866679 \h </w:instrText>
      </w:r>
      <w:r>
        <w:rPr>
          <w:rFonts w:ascii="Times New Roman" w:eastAsia="黑体"/>
          <w:smallCaps w:val="0"/>
        </w:rPr>
        <w:fldChar w:fldCharType="separate"/>
      </w:r>
      <w:r>
        <w:rPr>
          <w:rFonts w:ascii="Times New Roman" w:eastAsia="黑体"/>
          <w:smallCaps w:val="0"/>
        </w:rPr>
        <w:t>8</w:t>
      </w:r>
      <w:r>
        <w:rPr>
          <w:rFonts w:ascii="Times New Roman" w:eastAsia="黑体"/>
          <w:smallCaps w:val="0"/>
        </w:rPr>
        <w:fldChar w:fldCharType="end"/>
      </w:r>
      <w:r>
        <w:rPr>
          <w:rFonts w:ascii="Times New Roman" w:eastAsia="黑体"/>
          <w:smallCaps w:val="0"/>
        </w:rP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"_Toc23866680" </w:instrText>
      </w:r>
      <w:r>
        <w:fldChar w:fldCharType="separate"/>
      </w:r>
      <w:r>
        <w:rPr>
          <w:rStyle w:val="48"/>
          <w:rFonts w:ascii="Times New Roman" w:eastAsia="黑体"/>
          <w:smallCaps w:val="0"/>
          <w:color w:val="auto"/>
        </w:rPr>
        <w:t>5.3</w:t>
      </w:r>
      <w:r>
        <w:rPr>
          <w:smallCaps w:val="0"/>
        </w:rPr>
        <w:t xml:space="preserve"> </w:t>
      </w:r>
      <w:r>
        <w:rPr>
          <w:rStyle w:val="48"/>
          <w:rFonts w:ascii="Times New Roman" w:eastAsia="黑体"/>
          <w:smallCaps w:val="0"/>
          <w:color w:val="auto"/>
        </w:rPr>
        <w:t>Ultrasonic Test and Wave Velocity Calculation</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_Toc23866680 \h </w:instrText>
      </w:r>
      <w:r>
        <w:rPr>
          <w:rFonts w:ascii="Times New Roman" w:eastAsia="黑体"/>
          <w:smallCaps w:val="0"/>
        </w:rPr>
        <w:fldChar w:fldCharType="separate"/>
      </w:r>
      <w:r>
        <w:rPr>
          <w:rFonts w:ascii="Times New Roman" w:eastAsia="黑体"/>
          <w:smallCaps w:val="0"/>
        </w:rPr>
        <w:t>9</w:t>
      </w:r>
      <w:r>
        <w:rPr>
          <w:rFonts w:ascii="Times New Roman" w:eastAsia="黑体"/>
          <w:smallCaps w:val="0"/>
        </w:rPr>
        <w:fldChar w:fldCharType="end"/>
      </w:r>
      <w:r>
        <w:rPr>
          <w:rFonts w:ascii="Times New Roman" w:eastAsia="黑体"/>
          <w:smallCaps w:val="0"/>
        </w:rPr>
        <w:fldChar w:fldCharType="end"/>
      </w:r>
    </w:p>
    <w:p>
      <w:pPr>
        <w:pStyle w:val="25"/>
        <w:rPr>
          <w:sz w:val="21"/>
          <w:szCs w:val="22"/>
        </w:rPr>
      </w:pPr>
      <w:r>
        <w:fldChar w:fldCharType="begin"/>
      </w:r>
      <w:r>
        <w:instrText xml:space="preserve"> HYPERLINK \l "_Toc23866681" </w:instrText>
      </w:r>
      <w:r>
        <w:fldChar w:fldCharType="separate"/>
      </w:r>
      <w:r>
        <w:rPr>
          <w:rStyle w:val="48"/>
        </w:rPr>
        <w:t>6</w:t>
      </w:r>
      <w:r>
        <w:t xml:space="preserve"> </w:t>
      </w:r>
      <w:r>
        <w:rPr>
          <w:rStyle w:val="48"/>
        </w:rPr>
        <w:t>Calculation of Concrete Strength</w:t>
      </w:r>
      <w:r>
        <w:tab/>
      </w:r>
      <w:r>
        <w:fldChar w:fldCharType="begin"/>
      </w:r>
      <w:r>
        <w:instrText xml:space="preserve"> PAGEREF _Toc23866681 \h </w:instrText>
      </w:r>
      <w:r>
        <w:fldChar w:fldCharType="separate"/>
      </w:r>
      <w:r>
        <w:t>11</w:t>
      </w:r>
      <w:r>
        <w:fldChar w:fldCharType="end"/>
      </w:r>
      <w:r>
        <w:fldChar w:fldCharType="end"/>
      </w:r>
    </w:p>
    <w:p>
      <w:pPr>
        <w:pStyle w:val="25"/>
        <w:rPr>
          <w:sz w:val="21"/>
          <w:szCs w:val="22"/>
        </w:rPr>
      </w:pPr>
      <w:r>
        <w:fldChar w:fldCharType="begin"/>
      </w:r>
      <w:r>
        <w:instrText xml:space="preserve"> HYPERLINK \l "_Toc23866682" </w:instrText>
      </w:r>
      <w:r>
        <w:fldChar w:fldCharType="separate"/>
      </w:r>
      <w:r>
        <w:rPr>
          <w:rStyle w:val="48"/>
        </w:rPr>
        <w:t>Appendix A  Wave Velocity Calculation by Ultrasonic Angular Monitor Method and Ultrasonic Plane Monitor Method</w:t>
      </w:r>
      <w:r>
        <w:tab/>
      </w:r>
      <w:r>
        <w:fldChar w:fldCharType="begin"/>
      </w:r>
      <w:r>
        <w:instrText xml:space="preserve"> PAGEREF _Toc23866682 \h </w:instrText>
      </w:r>
      <w:r>
        <w:fldChar w:fldCharType="separate"/>
      </w:r>
      <w:r>
        <w:t>13</w:t>
      </w:r>
      <w:r>
        <w:fldChar w:fldCharType="end"/>
      </w:r>
      <w: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"_Toc23866683" </w:instrText>
      </w:r>
      <w:r>
        <w:fldChar w:fldCharType="separate"/>
      </w:r>
      <w:r>
        <w:rPr>
          <w:rStyle w:val="48"/>
          <w:rFonts w:ascii="Times New Roman" w:eastAsia="黑体"/>
          <w:smallCaps w:val="0"/>
        </w:rPr>
        <w:t>A.1</w:t>
      </w:r>
      <w:r>
        <w:rPr>
          <w:smallCaps w:val="0"/>
        </w:rPr>
        <w:t xml:space="preserve"> </w:t>
      </w:r>
      <w:r>
        <w:rPr>
          <w:rStyle w:val="48"/>
          <w:rFonts w:ascii="Times New Roman" w:eastAsia="黑体"/>
          <w:smallCaps w:val="0"/>
        </w:rPr>
        <w:t>Ultrasonic Angular Monitor Method</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_Toc23866683 \h </w:instrText>
      </w:r>
      <w:r>
        <w:rPr>
          <w:rFonts w:ascii="Times New Roman" w:eastAsia="黑体"/>
          <w:smallCaps w:val="0"/>
        </w:rPr>
        <w:fldChar w:fldCharType="separate"/>
      </w:r>
      <w:r>
        <w:rPr>
          <w:rFonts w:ascii="Times New Roman" w:eastAsia="黑体"/>
          <w:smallCaps w:val="0"/>
        </w:rPr>
        <w:t>13</w:t>
      </w:r>
      <w:r>
        <w:rPr>
          <w:rFonts w:ascii="Times New Roman" w:eastAsia="黑体"/>
          <w:smallCaps w:val="0"/>
        </w:rPr>
        <w:fldChar w:fldCharType="end"/>
      </w:r>
      <w:r>
        <w:rPr>
          <w:rFonts w:ascii="Times New Roman" w:eastAsia="黑体"/>
          <w:smallCaps w:val="0"/>
        </w:rPr>
        <w:fldChar w:fldCharType="end"/>
      </w:r>
    </w:p>
    <w:p>
      <w:pPr>
        <w:pStyle w:val="37"/>
        <w:tabs>
          <w:tab w:val="right" w:leader="dot" w:pos="8302"/>
        </w:tabs>
        <w:ind w:firstLine="0" w:firstLineChars="0"/>
        <w:rPr>
          <w:rFonts w:ascii="Times New Roman" w:eastAsia="黑体"/>
          <w:smallCaps w:val="0"/>
          <w:sz w:val="21"/>
          <w:szCs w:val="22"/>
        </w:rPr>
      </w:pPr>
      <w:r>
        <w:fldChar w:fldCharType="begin"/>
      </w:r>
      <w:r>
        <w:instrText xml:space="preserve"> HYPERLINK \l "_Toc23866684" </w:instrText>
      </w:r>
      <w:r>
        <w:fldChar w:fldCharType="separate"/>
      </w:r>
      <w:r>
        <w:rPr>
          <w:rStyle w:val="48"/>
          <w:rFonts w:ascii="Times New Roman" w:eastAsia="黑体"/>
          <w:smallCaps w:val="0"/>
        </w:rPr>
        <w:t>A.2</w:t>
      </w:r>
      <w:r>
        <w:rPr>
          <w:smallCaps w:val="0"/>
        </w:rPr>
        <w:t xml:space="preserve"> </w:t>
      </w:r>
      <w:r>
        <w:rPr>
          <w:rStyle w:val="48"/>
          <w:rFonts w:ascii="Times New Roman" w:eastAsia="黑体"/>
          <w:smallCaps w:val="0"/>
        </w:rPr>
        <w:t>Ultrasonic Plane Monitor Method</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_Toc23866684 \h </w:instrText>
      </w:r>
      <w:r>
        <w:rPr>
          <w:rFonts w:ascii="Times New Roman" w:eastAsia="黑体"/>
          <w:smallCaps w:val="0"/>
        </w:rPr>
        <w:fldChar w:fldCharType="separate"/>
      </w:r>
      <w:r>
        <w:rPr>
          <w:rFonts w:ascii="Times New Roman" w:eastAsia="黑体"/>
          <w:smallCaps w:val="0"/>
        </w:rPr>
        <w:t>14</w:t>
      </w:r>
      <w:r>
        <w:rPr>
          <w:rFonts w:ascii="Times New Roman" w:eastAsia="黑体"/>
          <w:smallCaps w:val="0"/>
        </w:rPr>
        <w:fldChar w:fldCharType="end"/>
      </w:r>
      <w:r>
        <w:rPr>
          <w:rFonts w:ascii="Times New Roman" w:eastAsia="黑体"/>
          <w:smallCaps w:val="0"/>
        </w:rPr>
        <w:fldChar w:fldCharType="end"/>
      </w:r>
    </w:p>
    <w:p>
      <w:pPr>
        <w:pStyle w:val="25"/>
        <w:rPr>
          <w:sz w:val="21"/>
          <w:szCs w:val="22"/>
        </w:rPr>
      </w:pPr>
      <w:r>
        <w:fldChar w:fldCharType="begin"/>
      </w:r>
      <w:r>
        <w:instrText xml:space="preserve"> HYPERLINK \l "_Toc23866685" </w:instrText>
      </w:r>
      <w:r>
        <w:fldChar w:fldCharType="separate"/>
      </w:r>
      <w:r>
        <w:rPr>
          <w:rStyle w:val="48"/>
          <w:rFonts w:hint="eastAsia"/>
          <w:snapToGrid w:val="0"/>
          <w:kern w:val="44"/>
        </w:rPr>
        <w:t>A</w:t>
      </w:r>
      <w:r>
        <w:rPr>
          <w:rStyle w:val="48"/>
          <w:snapToGrid w:val="0"/>
          <w:kern w:val="44"/>
        </w:rPr>
        <w:t xml:space="preserve">ppdendix B  </w:t>
      </w:r>
      <w:r>
        <w:rPr>
          <w:rStyle w:val="48"/>
          <w:rFonts w:hint="eastAsia"/>
          <w:snapToGrid w:val="0"/>
          <w:kern w:val="44"/>
        </w:rPr>
        <w:t>C</w:t>
      </w:r>
      <w:r>
        <w:rPr>
          <w:rStyle w:val="48"/>
          <w:snapToGrid w:val="0"/>
          <w:kern w:val="44"/>
        </w:rPr>
        <w:t>onversion of Compressive Strength of Concrete for Test Area</w:t>
      </w:r>
      <w:r>
        <w:tab/>
      </w:r>
      <w:r>
        <w:fldChar w:fldCharType="begin"/>
      </w:r>
      <w:r>
        <w:instrText xml:space="preserve"> PAGEREF _Toc23866685 \h </w:instrText>
      </w:r>
      <w:r>
        <w:fldChar w:fldCharType="separate"/>
      </w:r>
      <w:r>
        <w:t>15</w:t>
      </w:r>
      <w:r>
        <w:fldChar w:fldCharType="end"/>
      </w:r>
      <w:r>
        <w:fldChar w:fldCharType="end"/>
      </w:r>
    </w:p>
    <w:p>
      <w:pPr>
        <w:pStyle w:val="25"/>
        <w:rPr>
          <w:sz w:val="21"/>
          <w:szCs w:val="22"/>
        </w:rPr>
      </w:pPr>
      <w:r>
        <w:fldChar w:fldCharType="begin"/>
      </w:r>
      <w:r>
        <w:instrText xml:space="preserve"> HYPERLINK \l "_Toc23866686" </w:instrText>
      </w:r>
      <w:r>
        <w:fldChar w:fldCharType="separate"/>
      </w:r>
      <w:r>
        <w:rPr>
          <w:rStyle w:val="48"/>
          <w:rFonts w:hint="eastAsia"/>
          <w:snapToGrid w:val="0"/>
          <w:kern w:val="44"/>
        </w:rPr>
        <w:t>A</w:t>
      </w:r>
      <w:r>
        <w:rPr>
          <w:rStyle w:val="48"/>
          <w:snapToGrid w:val="0"/>
          <w:kern w:val="44"/>
        </w:rPr>
        <w:t xml:space="preserve">ppdendix C  </w:t>
      </w:r>
      <w:r>
        <w:rPr>
          <w:rStyle w:val="48"/>
          <w:rFonts w:hint="eastAsia"/>
          <w:snapToGrid w:val="0"/>
          <w:kern w:val="44"/>
        </w:rPr>
        <w:t>M</w:t>
      </w:r>
      <w:r>
        <w:rPr>
          <w:rStyle w:val="48"/>
          <w:snapToGrid w:val="0"/>
          <w:kern w:val="44"/>
        </w:rPr>
        <w:t>odified Rebound Value for Non-horizontal Testing</w:t>
      </w:r>
      <w:r>
        <w:tab/>
      </w:r>
      <w:r>
        <w:fldChar w:fldCharType="begin"/>
      </w:r>
      <w:r>
        <w:instrText xml:space="preserve"> PAGEREF _Toc23866686 \h </w:instrText>
      </w:r>
      <w:r>
        <w:fldChar w:fldCharType="separate"/>
      </w:r>
      <w:r>
        <w:t>48</w:t>
      </w:r>
      <w:r>
        <w:fldChar w:fldCharType="end"/>
      </w:r>
      <w:r>
        <w:fldChar w:fldCharType="end"/>
      </w:r>
    </w:p>
    <w:p>
      <w:pPr>
        <w:pStyle w:val="25"/>
        <w:rPr>
          <w:sz w:val="21"/>
          <w:szCs w:val="22"/>
        </w:rPr>
      </w:pPr>
      <w:r>
        <w:fldChar w:fldCharType="begin"/>
      </w:r>
      <w:r>
        <w:instrText xml:space="preserve"> HYPERLINK \l "_Toc23866687" </w:instrText>
      </w:r>
      <w:r>
        <w:fldChar w:fldCharType="separate"/>
      </w:r>
      <w:r>
        <w:rPr>
          <w:rStyle w:val="48"/>
          <w:rFonts w:hint="eastAsia"/>
          <w:snapToGrid w:val="0"/>
          <w:kern w:val="44"/>
        </w:rPr>
        <w:t>A</w:t>
      </w:r>
      <w:r>
        <w:rPr>
          <w:rStyle w:val="48"/>
          <w:snapToGrid w:val="0"/>
          <w:kern w:val="44"/>
        </w:rPr>
        <w:t>ppdendix D  Modified Rebound Value for Testing the Top or Bottom Surface of Concrete</w:t>
      </w:r>
      <w:r>
        <w:tab/>
      </w:r>
      <w:r>
        <w:fldChar w:fldCharType="begin"/>
      </w:r>
      <w:r>
        <w:instrText xml:space="preserve"> PAGEREF _Toc23866687 \h </w:instrText>
      </w:r>
      <w:r>
        <w:fldChar w:fldCharType="separate"/>
      </w:r>
      <w:r>
        <w:t>49</w:t>
      </w:r>
      <w:r>
        <w:fldChar w:fldCharType="end"/>
      </w:r>
      <w:r>
        <w:fldChar w:fldCharType="end"/>
      </w:r>
    </w:p>
    <w:p>
      <w:pPr>
        <w:pStyle w:val="25"/>
        <w:rPr>
          <w:sz w:val="21"/>
          <w:szCs w:val="22"/>
        </w:rPr>
      </w:pPr>
      <w:r>
        <w:fldChar w:fldCharType="begin"/>
      </w:r>
      <w:r>
        <w:instrText xml:space="preserve"> HYPERLINK \l "_Toc23866688" </w:instrText>
      </w:r>
      <w:r>
        <w:fldChar w:fldCharType="separate"/>
      </w:r>
      <w:r>
        <w:rPr>
          <w:rStyle w:val="48"/>
          <w:rFonts w:hint="eastAsia"/>
          <w:snapToGrid w:val="0"/>
          <w:kern w:val="44"/>
        </w:rPr>
        <w:t>A</w:t>
      </w:r>
      <w:r>
        <w:rPr>
          <w:rStyle w:val="48"/>
          <w:snapToGrid w:val="0"/>
          <w:kern w:val="44"/>
        </w:rPr>
        <w:t>ppdendix E  Calibration of the Ultrasound Equipment by Measuring the Wave Velocity in the Air</w:t>
      </w:r>
      <w:r>
        <w:tab/>
      </w:r>
      <w:r>
        <w:fldChar w:fldCharType="begin"/>
      </w:r>
      <w:r>
        <w:instrText xml:space="preserve"> PAGEREF _Toc23866688 \h </w:instrText>
      </w:r>
      <w:r>
        <w:fldChar w:fldCharType="separate"/>
      </w:r>
      <w:r>
        <w:t>50</w:t>
      </w:r>
      <w:r>
        <w:fldChar w:fldCharType="end"/>
      </w:r>
      <w:r>
        <w:fldChar w:fldCharType="end"/>
      </w:r>
    </w:p>
    <w:p>
      <w:pPr>
        <w:pStyle w:val="25"/>
        <w:rPr>
          <w:rStyle w:val="48"/>
          <w:snapToGrid w:val="0"/>
          <w:kern w:val="44"/>
        </w:rPr>
      </w:pPr>
      <w:r>
        <w:fldChar w:fldCharType="begin"/>
      </w:r>
      <w:r>
        <w:instrText xml:space="preserve"> HYPERLINK \l "_Toc23866689" </w:instrText>
      </w:r>
      <w:r>
        <w:fldChar w:fldCharType="separate"/>
      </w:r>
      <w:r>
        <w:rPr>
          <w:rStyle w:val="48"/>
          <w:rFonts w:hint="eastAsia"/>
          <w:snapToGrid w:val="0"/>
          <w:kern w:val="44"/>
        </w:rPr>
        <w:t>A</w:t>
      </w:r>
      <w:r>
        <w:rPr>
          <w:rStyle w:val="48"/>
          <w:snapToGrid w:val="0"/>
          <w:kern w:val="44"/>
        </w:rPr>
        <w:t xml:space="preserve">ppdendix F </w:t>
      </w:r>
      <w:r>
        <w:rPr>
          <w:rStyle w:val="48"/>
          <w:snapToGrid w:val="0"/>
          <w:color w:val="auto"/>
          <w:kern w:val="44"/>
        </w:rPr>
        <w:t xml:space="preserve"> Ultrasonic-rebound Method Testing Log Sheet</w:t>
      </w:r>
      <w:r>
        <w:rPr>
          <w:rStyle w:val="48"/>
          <w:snapToGrid w:val="0"/>
          <w:kern w:val="44"/>
        </w:rPr>
        <w:tab/>
      </w:r>
      <w:r>
        <w:rPr>
          <w:rStyle w:val="48"/>
          <w:snapToGrid w:val="0"/>
          <w:kern w:val="44"/>
        </w:rPr>
        <w:fldChar w:fldCharType="begin"/>
      </w:r>
      <w:r>
        <w:rPr>
          <w:rStyle w:val="48"/>
          <w:snapToGrid w:val="0"/>
          <w:kern w:val="44"/>
        </w:rPr>
        <w:instrText xml:space="preserve"> PAGEREF _Toc23866689 \h </w:instrText>
      </w:r>
      <w:r>
        <w:rPr>
          <w:rStyle w:val="48"/>
          <w:snapToGrid w:val="0"/>
          <w:kern w:val="44"/>
        </w:rPr>
        <w:fldChar w:fldCharType="separate"/>
      </w:r>
      <w:r>
        <w:rPr>
          <w:rStyle w:val="48"/>
          <w:snapToGrid w:val="0"/>
          <w:kern w:val="44"/>
        </w:rPr>
        <w:t>51</w:t>
      </w:r>
      <w:r>
        <w:rPr>
          <w:rStyle w:val="48"/>
          <w:snapToGrid w:val="0"/>
          <w:kern w:val="44"/>
        </w:rPr>
        <w:fldChar w:fldCharType="end"/>
      </w:r>
      <w:r>
        <w:rPr>
          <w:rStyle w:val="48"/>
          <w:snapToGrid w:val="0"/>
          <w:kern w:val="44"/>
        </w:rPr>
        <w:fldChar w:fldCharType="end"/>
      </w:r>
    </w:p>
    <w:p>
      <w:pPr>
        <w:pStyle w:val="25"/>
        <w:rPr>
          <w:sz w:val="21"/>
          <w:szCs w:val="22"/>
        </w:rPr>
      </w:pPr>
      <w:r>
        <w:fldChar w:fldCharType="begin"/>
      </w:r>
      <w:r>
        <w:instrText xml:space="preserve"> HYPERLINK \l "_Toc23866690" </w:instrText>
      </w:r>
      <w:r>
        <w:fldChar w:fldCharType="separate"/>
      </w:r>
      <w:r>
        <w:rPr>
          <w:rStyle w:val="48"/>
          <w:rFonts w:hint="eastAsia"/>
          <w:snapToGrid w:val="0"/>
          <w:kern w:val="44"/>
        </w:rPr>
        <w:t>A</w:t>
      </w:r>
      <w:r>
        <w:rPr>
          <w:rStyle w:val="48"/>
          <w:snapToGrid w:val="0"/>
          <w:kern w:val="44"/>
        </w:rPr>
        <w:t xml:space="preserve">ppdendix G  </w:t>
      </w:r>
      <w:r>
        <w:rPr>
          <w:rStyle w:val="48"/>
          <w:rFonts w:hint="eastAsia"/>
          <w:snapToGrid w:val="0"/>
          <w:kern w:val="44"/>
        </w:rPr>
        <w:t>C</w:t>
      </w:r>
      <w:r>
        <w:rPr>
          <w:rStyle w:val="48"/>
          <w:snapToGrid w:val="0"/>
          <w:kern w:val="44"/>
        </w:rPr>
        <w:t>alculation Table of Structual Concrete Compressive Strength</w:t>
      </w:r>
      <w:r>
        <w:tab/>
      </w:r>
      <w:r>
        <w:fldChar w:fldCharType="begin"/>
      </w:r>
      <w:r>
        <w:instrText xml:space="preserve"> PAGEREF _Toc23866690 \h </w:instrText>
      </w:r>
      <w:r>
        <w:fldChar w:fldCharType="separate"/>
      </w:r>
      <w:r>
        <w:t>52</w:t>
      </w:r>
      <w:r>
        <w:fldChar w:fldCharType="end"/>
      </w:r>
      <w:r>
        <w:fldChar w:fldCharType="end"/>
      </w:r>
    </w:p>
    <w:p>
      <w:pPr>
        <w:pStyle w:val="25"/>
        <w:rPr>
          <w:sz w:val="21"/>
          <w:szCs w:val="22"/>
        </w:rPr>
      </w:pPr>
      <w:r>
        <w:t xml:space="preserve">Explanation of Wording in This Specification </w:t>
      </w:r>
      <w:r>
        <w:fldChar w:fldCharType="begin"/>
      </w:r>
      <w:r>
        <w:instrText xml:space="preserve"> HYPERLINK \l "_Toc23866691" </w:instrText>
      </w:r>
      <w:r>
        <w:fldChar w:fldCharType="separate"/>
      </w:r>
      <w:r>
        <w:tab/>
      </w:r>
      <w:r>
        <w:fldChar w:fldCharType="begin"/>
      </w:r>
      <w:r>
        <w:instrText xml:space="preserve"> PAGEREF _Toc23866691 \h </w:instrText>
      </w:r>
      <w:r>
        <w:fldChar w:fldCharType="separate"/>
      </w:r>
      <w:r>
        <w:t>53</w:t>
      </w:r>
      <w:r>
        <w:fldChar w:fldCharType="end"/>
      </w:r>
      <w:r>
        <w:fldChar w:fldCharType="end"/>
      </w:r>
    </w:p>
    <w:p>
      <w:pPr>
        <w:pStyle w:val="25"/>
        <w:rPr>
          <w:sz w:val="21"/>
          <w:szCs w:val="22"/>
        </w:rPr>
      </w:pPr>
      <w:r>
        <w:t>Explanation of Provisions</w:t>
      </w:r>
      <w:r>
        <w:fldChar w:fldCharType="begin"/>
      </w:r>
      <w:r>
        <w:instrText xml:space="preserve"> HYPERLINK \l "_Toc23866692" </w:instrText>
      </w:r>
      <w:r>
        <w:fldChar w:fldCharType="separate"/>
      </w:r>
      <w:r>
        <w:tab/>
      </w:r>
      <w:r>
        <w:fldChar w:fldCharType="begin"/>
      </w:r>
      <w:r>
        <w:instrText xml:space="preserve"> PAGEREF _Toc23866692 \h </w:instrText>
      </w:r>
      <w:r>
        <w:fldChar w:fldCharType="separate"/>
      </w:r>
      <w:r>
        <w:t>54</w:t>
      </w:r>
      <w:r>
        <w:fldChar w:fldCharType="end"/>
      </w:r>
      <w:r>
        <w:fldChar w:fldCharType="end"/>
      </w:r>
    </w:p>
    <w:p>
      <w:pPr>
        <w:ind w:firstLine="0" w:firstLineChars="0"/>
      </w:pPr>
      <w:r>
        <w:rPr>
          <w:rFonts w:eastAsia="黑体"/>
        </w:rPr>
        <w:fldChar w:fldCharType="end"/>
      </w:r>
    </w:p>
    <w:p>
      <w:pPr>
        <w:ind w:firstLine="420"/>
      </w:pPr>
    </w:p>
    <w:p>
      <w:pPr>
        <w:ind w:firstLine="420"/>
      </w:pPr>
    </w:p>
    <w:p>
      <w:pPr>
        <w:ind w:firstLine="420"/>
      </w:pPr>
    </w:p>
    <w:p>
      <w:pPr>
        <w:ind w:firstLine="420"/>
        <w:sectPr>
          <w:pgSz w:w="11906" w:h="16838"/>
          <w:pgMar w:top="1440" w:right="1797" w:bottom="1440" w:left="1797" w:header="851" w:footer="992" w:gutter="0"/>
          <w:pgNumType w:fmt="upperRoman"/>
          <w:cols w:space="425" w:num="1"/>
          <w:docGrid w:type="lines" w:linePitch="312" w:charSpace="0"/>
        </w:sectPr>
      </w:pPr>
    </w:p>
    <w:p>
      <w:pPr>
        <w:pStyle w:val="2"/>
      </w:pPr>
      <w:bookmarkStart w:id="9" w:name="_Toc517968252"/>
      <w:bookmarkStart w:id="10" w:name="_Toc23866511"/>
      <w:bookmarkStart w:id="11" w:name="_Toc23866665"/>
      <w:bookmarkStart w:id="12" w:name="_Toc512192011"/>
      <w:r>
        <w:rPr>
          <w:rFonts w:hint="eastAsia"/>
        </w:rPr>
        <w:t>1</w:t>
      </w:r>
      <w:r>
        <w:t>总    则</w:t>
      </w:r>
      <w:bookmarkEnd w:id="9"/>
      <w:bookmarkEnd w:id="10"/>
      <w:bookmarkEnd w:id="11"/>
      <w:bookmarkEnd w:id="12"/>
    </w:p>
    <w:p>
      <w:pPr>
        <w:pStyle w:val="306"/>
      </w:pPr>
      <w:bookmarkStart w:id="13" w:name="_Toc517968253"/>
      <w:r>
        <w:rPr>
          <w:b/>
        </w:rPr>
        <w:t>1.0.1</w:t>
      </w:r>
      <w:bookmarkEnd w:id="13"/>
      <w:r>
        <w:t xml:space="preserve"> 为提高超声回弹综合法在云南地区公路工程检测普通混凝土抗压强度（以下简称混凝土强度）的精度，做到技术先进、安全可靠、经济合理、方便使用，制定本规程。</w:t>
      </w:r>
    </w:p>
    <w:p>
      <w:pPr>
        <w:pStyle w:val="306"/>
      </w:pPr>
      <w:bookmarkStart w:id="14" w:name="_Toc517968254"/>
      <w:r>
        <w:rPr>
          <w:b/>
        </w:rPr>
        <w:t>1.0.2</w:t>
      </w:r>
      <w:bookmarkEnd w:id="14"/>
      <w:r>
        <w:t xml:space="preserve"> 本规程适用于云南地区公路工程混凝土强度的检测。</w:t>
      </w:r>
    </w:p>
    <w:p>
      <w:pPr>
        <w:pStyle w:val="306"/>
        <w:ind w:firstLine="420" w:firstLineChars="200"/>
      </w:pPr>
      <w:r>
        <w:t>在正常情况下，混凝土强度的验收和评定应按现行有关国家标准执行。</w:t>
      </w:r>
    </w:p>
    <w:p>
      <w:pPr>
        <w:pStyle w:val="306"/>
        <w:ind w:firstLine="420" w:firstLineChars="200"/>
      </w:pPr>
      <w:r>
        <w:t>当对结构中的混凝土有强度检测要求时，可按本规程进行检测，并推定结构混凝土的强度，作为混凝土结构处理的一个依据。</w:t>
      </w:r>
    </w:p>
    <w:p>
      <w:pPr>
        <w:pStyle w:val="306"/>
        <w:ind w:firstLine="420" w:firstLineChars="200"/>
      </w:pPr>
      <w:r>
        <w:t>本规程不适用于检测因冻害、化学侵蚀、火灾、高温等已造成表面疏松、剥落的混凝土。</w:t>
      </w:r>
    </w:p>
    <w:p>
      <w:pPr>
        <w:pStyle w:val="306"/>
      </w:pPr>
      <w:bookmarkStart w:id="15" w:name="_Toc517968256"/>
      <w:r>
        <w:rPr>
          <w:b/>
        </w:rPr>
        <w:t>1.0.3</w:t>
      </w:r>
      <w:bookmarkEnd w:id="15"/>
      <w:r>
        <w:rPr>
          <w:rFonts w:hint="eastAsia"/>
        </w:rPr>
        <w:t xml:space="preserve"> </w:t>
      </w:r>
      <w:r>
        <w:t>使用</w:t>
      </w:r>
      <w:r>
        <w:rPr>
          <w:rFonts w:hint="eastAsia"/>
        </w:rPr>
        <w:t>超声</w:t>
      </w:r>
      <w:r>
        <w:t>回弹</w:t>
      </w:r>
      <w:r>
        <w:rPr>
          <w:rFonts w:hint="eastAsia"/>
        </w:rPr>
        <w:t>综合</w:t>
      </w:r>
      <w:r>
        <w:t>法进行检测的人员，应通过专业培训并持有相应的资格证书。</w:t>
      </w:r>
    </w:p>
    <w:p>
      <w:pPr>
        <w:pStyle w:val="306"/>
      </w:pPr>
      <w:bookmarkStart w:id="16" w:name="_Toc517968257"/>
      <w:r>
        <w:rPr>
          <w:b/>
        </w:rPr>
        <w:t>1.0.4</w:t>
      </w:r>
      <w:bookmarkEnd w:id="16"/>
      <w:r>
        <w:rPr>
          <w:rFonts w:hint="eastAsia"/>
        </w:rPr>
        <w:t xml:space="preserve"> </w:t>
      </w:r>
      <w:r>
        <w:t>超声回弹综合法检测混凝土强度除应遵守本规程外，尚应符合现行有关强制性标准的规定。</w:t>
      </w:r>
    </w:p>
    <w:p>
      <w:pPr>
        <w:ind w:firstLine="420"/>
      </w:pPr>
    </w:p>
    <w:p>
      <w:pPr>
        <w:ind w:firstLine="420"/>
      </w:pPr>
    </w:p>
    <w:p>
      <w:pPr>
        <w:ind w:firstLine="420"/>
        <w:sectPr>
          <w:footerReference r:id="rId12" w:type="default"/>
          <w:headerReference r:id="rId11" w:type="even"/>
          <w:pgSz w:w="11906" w:h="16838"/>
          <w:pgMar w:top="1440" w:right="1797" w:bottom="1440" w:left="1797" w:header="851" w:footer="992" w:gutter="0"/>
          <w:pgNumType w:start="1"/>
          <w:cols w:space="425" w:num="1"/>
          <w:docGrid w:type="lines" w:linePitch="312" w:charSpace="0"/>
        </w:sectPr>
      </w:pPr>
    </w:p>
    <w:p>
      <w:pPr>
        <w:pStyle w:val="2"/>
        <w:rPr>
          <w:sz w:val="20"/>
          <w:szCs w:val="20"/>
        </w:rPr>
      </w:pPr>
      <w:bookmarkStart w:id="17" w:name="_Toc23866666"/>
      <w:bookmarkStart w:id="18" w:name="_Toc23866512"/>
      <w:bookmarkStart w:id="19" w:name="_Toc517968258"/>
      <w:bookmarkStart w:id="20" w:name="_Toc512192012"/>
      <w:r>
        <w:t>2术语、符号</w:t>
      </w:r>
      <w:bookmarkEnd w:id="17"/>
      <w:bookmarkEnd w:id="18"/>
      <w:bookmarkEnd w:id="19"/>
      <w:bookmarkEnd w:id="20"/>
    </w:p>
    <w:p>
      <w:pPr>
        <w:pStyle w:val="3"/>
        <w:spacing w:before="156" w:after="156"/>
        <w:rPr>
          <w:sz w:val="20"/>
          <w:szCs w:val="20"/>
        </w:rPr>
      </w:pPr>
      <w:bookmarkStart w:id="21" w:name="_Toc23866513"/>
      <w:bookmarkStart w:id="22" w:name="_Toc517968259"/>
      <w:bookmarkStart w:id="23" w:name="_Toc512192013"/>
      <w:bookmarkStart w:id="24" w:name="_Toc23866667"/>
      <w:r>
        <w:t>2.1术语</w:t>
      </w:r>
      <w:bookmarkEnd w:id="21"/>
      <w:bookmarkEnd w:id="22"/>
      <w:bookmarkEnd w:id="23"/>
      <w:bookmarkEnd w:id="24"/>
    </w:p>
    <w:p>
      <w:pPr>
        <w:pStyle w:val="306"/>
      </w:pPr>
      <w:bookmarkStart w:id="25" w:name="_Toc517968261"/>
      <w:r>
        <w:rPr>
          <w:b/>
        </w:rPr>
        <w:t>2.1.1</w:t>
      </w:r>
      <w:bookmarkEnd w:id="25"/>
      <w:r>
        <w:t xml:space="preserve"> 测区 Detecting region</w:t>
      </w:r>
    </w:p>
    <w:p>
      <w:pPr>
        <w:ind w:firstLine="420"/>
      </w:pPr>
      <w:r>
        <w:t>在进行结构或构件混凝土强度检测时确定的检测区域。</w:t>
      </w:r>
    </w:p>
    <w:p>
      <w:pPr>
        <w:pStyle w:val="306"/>
      </w:pPr>
      <w:bookmarkStart w:id="26" w:name="_Toc517968262"/>
      <w:r>
        <w:rPr>
          <w:b/>
        </w:rPr>
        <w:t>2.1.2</w:t>
      </w:r>
      <w:bookmarkEnd w:id="26"/>
      <w:r>
        <w:t xml:space="preserve"> 测点 Detecting point</w:t>
      </w:r>
    </w:p>
    <w:p>
      <w:pPr>
        <w:ind w:firstLine="420"/>
      </w:pPr>
      <w:r>
        <w:t>测区内的检测点。</w:t>
      </w:r>
    </w:p>
    <w:p>
      <w:pPr>
        <w:pStyle w:val="306"/>
      </w:pPr>
      <w:bookmarkStart w:id="27" w:name="_Toc517968263"/>
      <w:r>
        <w:rPr>
          <w:b/>
        </w:rPr>
        <w:t>2.1.3</w:t>
      </w:r>
      <w:bookmarkEnd w:id="27"/>
      <w:r>
        <w:t xml:space="preserve"> 超声回弹综合法 Ultrasonic-rebound combined method</w:t>
      </w:r>
    </w:p>
    <w:p>
      <w:pPr>
        <w:ind w:firstLine="420"/>
      </w:pPr>
      <w:r>
        <w:t>根据实测声速值和回弹值综合推定混凝土强度的方法。本方法采用带波形显示器的低频超声波检测仪，并配置频率为 50～100kHz 的换能器，测量混凝土中的超声波声速值，以及采用弹击锤冲击能量为 2.20J 的混凝土回弹仪，测量回弹值。</w:t>
      </w:r>
    </w:p>
    <w:p>
      <w:pPr>
        <w:pStyle w:val="306"/>
      </w:pPr>
      <w:bookmarkStart w:id="28" w:name="_Toc517968264"/>
      <w:r>
        <w:rPr>
          <w:b/>
        </w:rPr>
        <w:t>2.1.4</w:t>
      </w:r>
      <w:bookmarkEnd w:id="28"/>
      <w:r>
        <w:t xml:space="preserve"> 超声波速度 Velocity of ultrasonic wave</w:t>
      </w:r>
    </w:p>
    <w:p>
      <w:pPr>
        <w:ind w:firstLine="420"/>
      </w:pPr>
      <w:r>
        <w:t>在混凝土中，超声脉冲波单位时间内的传播距离。</w:t>
      </w:r>
    </w:p>
    <w:p>
      <w:pPr>
        <w:pStyle w:val="306"/>
      </w:pPr>
      <w:bookmarkStart w:id="29" w:name="_Toc517968265"/>
      <w:r>
        <w:rPr>
          <w:b/>
        </w:rPr>
        <w:t>2.1.5</w:t>
      </w:r>
      <w:bookmarkEnd w:id="29"/>
      <w:r>
        <w:t xml:space="preserve"> 波幅 Amplitude of wave</w:t>
      </w:r>
    </w:p>
    <w:p>
      <w:pPr>
        <w:ind w:firstLine="420"/>
      </w:pPr>
      <w:r>
        <w:t>超声脉冲波通过混凝土被换能器接收后，由超声波检测仪显示的首波信号的幅度。</w:t>
      </w:r>
    </w:p>
    <w:p>
      <w:pPr>
        <w:pStyle w:val="306"/>
      </w:pPr>
      <w:bookmarkStart w:id="30" w:name="_Toc517968266"/>
      <w:r>
        <w:rPr>
          <w:b/>
        </w:rPr>
        <w:t>2.1.6</w:t>
      </w:r>
      <w:bookmarkEnd w:id="30"/>
      <w:r>
        <w:t xml:space="preserve"> 测区混凝土抗压强度换算值 Conversion value for the compression strength ofconcrete at detecting region</w:t>
      </w:r>
    </w:p>
    <w:p>
      <w:pPr>
        <w:ind w:firstLine="420"/>
      </w:pPr>
      <w:r>
        <w:t>根据测区混凝土中的声速代表值和回弹代表值，通过测强曲线换算所得的该测区现龄期混凝土的抗压强度值。</w:t>
      </w:r>
    </w:p>
    <w:p>
      <w:pPr>
        <w:pStyle w:val="306"/>
      </w:pPr>
      <w:bookmarkStart w:id="31" w:name="_Toc517968267"/>
      <w:r>
        <w:rPr>
          <w:b/>
        </w:rPr>
        <w:t>2.1.7</w:t>
      </w:r>
      <w:bookmarkEnd w:id="31"/>
      <w:r>
        <w:t xml:space="preserve"> 混凝土抗压强度推定值 Inferable value for compression strength of concrete</w:t>
      </w:r>
    </w:p>
    <w:p>
      <w:pPr>
        <w:ind w:firstLine="420"/>
      </w:pPr>
      <w:r>
        <w:t>根据测区混凝土抗压强度换算值推定的结构或构件中现龄期混凝土的抗压强度值。</w:t>
      </w:r>
    </w:p>
    <w:p>
      <w:pPr>
        <w:ind w:firstLine="420"/>
      </w:pPr>
    </w:p>
    <w:p>
      <w:pPr>
        <w:pStyle w:val="3"/>
        <w:spacing w:before="156" w:after="156"/>
        <w:rPr>
          <w:sz w:val="20"/>
          <w:szCs w:val="20"/>
        </w:rPr>
      </w:pPr>
      <w:bookmarkStart w:id="32" w:name="_Toc517968268"/>
      <w:bookmarkStart w:id="33" w:name="_Toc23866514"/>
      <w:bookmarkStart w:id="34" w:name="_Toc23866668"/>
      <w:bookmarkStart w:id="35" w:name="_Toc512192014"/>
      <w:r>
        <w:t>2.2主要符号</w:t>
      </w:r>
      <w:bookmarkEnd w:id="32"/>
      <w:bookmarkEnd w:id="33"/>
      <w:bookmarkEnd w:id="34"/>
      <w:bookmarkEnd w:id="35"/>
    </w:p>
    <w:p>
      <w:pPr>
        <w:ind w:firstLine="420"/>
      </w:pPr>
      <w:r>
        <w:rPr>
          <w:i/>
          <w:iCs/>
        </w:rPr>
        <w:t>e</w:t>
      </w:r>
      <w:r>
        <w:rPr>
          <w:vertAlign w:val="subscript"/>
        </w:rPr>
        <w:t>r</w:t>
      </w:r>
      <w:r>
        <w:rPr>
          <w:i/>
          <w:iCs/>
        </w:rPr>
        <w:t xml:space="preserve"> </w:t>
      </w:r>
      <w:r>
        <w:t>—</w:t>
      </w:r>
      <w:r>
        <w:rPr>
          <w:i/>
          <w:iCs/>
        </w:rPr>
        <w:t xml:space="preserve"> </w:t>
      </w:r>
      <w:r>
        <w:t>相对误差；</w:t>
      </w:r>
    </w:p>
    <w:p>
      <w:pPr>
        <w:ind w:firstLine="420"/>
      </w:pPr>
      <w:r>
        <w:rPr>
          <w:i/>
          <w:iCs/>
        </w:rPr>
        <w:t>f</w:t>
      </w:r>
      <w:r>
        <w:rPr>
          <w:i/>
          <w:iCs/>
          <w:eastAsianLayout w:id="120" w:combine="1"/>
        </w:rPr>
        <w:t xml:space="preserve">  c cu,i</w:t>
      </w:r>
      <w:r>
        <w:t xml:space="preserve"> —</w:t>
      </w:r>
      <w:r>
        <w:rPr>
          <w:i/>
          <w:iCs/>
        </w:rPr>
        <w:t xml:space="preserve"> </w:t>
      </w:r>
      <w:r>
        <w:t>结构或构件第</w:t>
      </w:r>
      <w:r>
        <w:rPr>
          <w:i/>
          <w:iCs/>
        </w:rPr>
        <w:t xml:space="preserve"> i </w:t>
      </w:r>
      <w:r>
        <w:t>个测区的混凝土抗压强度换算值；</w:t>
      </w:r>
    </w:p>
    <w:p>
      <w:pPr>
        <w:ind w:firstLine="420"/>
      </w:pPr>
      <w:r>
        <w:rPr>
          <w:i/>
          <w:iCs/>
        </w:rPr>
        <w:t xml:space="preserve">f </w:t>
      </w:r>
      <w:r>
        <w:rPr>
          <w:vertAlign w:val="subscript"/>
        </w:rPr>
        <w:t>cu,e</w:t>
      </w:r>
      <w:r>
        <w:rPr>
          <w:i/>
          <w:iCs/>
        </w:rPr>
        <w:t xml:space="preserve"> </w:t>
      </w:r>
      <w:r>
        <w:t>—</w:t>
      </w:r>
      <w:r>
        <w:rPr>
          <w:i/>
          <w:iCs/>
        </w:rPr>
        <w:t xml:space="preserve"> </w:t>
      </w:r>
      <w:r>
        <w:t>结构混凝土抗压强度推定值；</w:t>
      </w:r>
    </w:p>
    <w:p>
      <w:pPr>
        <w:ind w:firstLine="420"/>
      </w:pPr>
      <w:r>
        <w:rPr>
          <w:i/>
          <w:iCs/>
        </w:rPr>
        <w:t>f</w:t>
      </w:r>
      <w:r>
        <w:rPr>
          <w:iCs/>
          <w:eastAsianLayout w:id="121" w:combine="1"/>
        </w:rPr>
        <w:t xml:space="preserve">  c cu,min</w:t>
      </w:r>
      <w:r>
        <w:rPr>
          <w:i/>
          <w:iCs/>
        </w:rPr>
        <w:t xml:space="preserve"> </w:t>
      </w:r>
      <w:r>
        <w:t>—</w:t>
      </w:r>
      <w:r>
        <w:rPr>
          <w:i/>
          <w:iCs/>
        </w:rPr>
        <w:t xml:space="preserve"> </w:t>
      </w:r>
      <w:r>
        <w:t>结构或构件最小的测区混凝土抗压强度换算值；</w:t>
      </w:r>
    </w:p>
    <w:p>
      <w:pPr>
        <w:ind w:firstLine="420"/>
      </w:pPr>
      <w:r>
        <w:rPr>
          <w:i/>
          <w:iCs/>
        </w:rPr>
        <w:t>f</w:t>
      </w:r>
      <w:r>
        <w:rPr>
          <w:iCs/>
          <w:eastAsianLayout w:id="122" w:combine="1"/>
        </w:rPr>
        <w:t xml:space="preserve"> o cu</w:t>
      </w:r>
      <w:r>
        <w:rPr>
          <w:i/>
          <w:iCs/>
        </w:rPr>
        <w:t xml:space="preserve"> </w:t>
      </w:r>
      <w:r>
        <w:t>—</w:t>
      </w:r>
      <w:r>
        <w:rPr>
          <w:i/>
          <w:iCs/>
        </w:rPr>
        <w:t xml:space="preserve"> </w:t>
      </w:r>
      <w:r>
        <w:t>混凝土立方体试件的抗压强度实测值；</w:t>
      </w:r>
    </w:p>
    <w:p>
      <w:pPr>
        <w:ind w:firstLine="420"/>
      </w:pPr>
      <w:r>
        <w:rPr>
          <w:i/>
          <w:iCs/>
        </w:rPr>
        <w:t>f</w:t>
      </w:r>
      <w:r>
        <w:rPr>
          <w:i/>
          <w:iCs/>
          <w:eastAsianLayout w:id="123" w:combine="1"/>
        </w:rPr>
        <w:t xml:space="preserve"> </w:t>
      </w:r>
      <w:r>
        <w:rPr>
          <w:iCs/>
          <w:eastAsianLayout w:id="124" w:combine="1"/>
        </w:rPr>
        <w:t xml:space="preserve"> o cor</w:t>
      </w:r>
      <w:r>
        <w:rPr>
          <w:i/>
          <w:iCs/>
        </w:rPr>
        <w:t xml:space="preserve"> </w:t>
      </w:r>
      <w:r>
        <w:t>—</w:t>
      </w:r>
      <w:r>
        <w:rPr>
          <w:i/>
          <w:iCs/>
        </w:rPr>
        <w:t xml:space="preserve"> </w:t>
      </w:r>
      <w:r>
        <w:t>混凝土芯样试件的抗压强度实测值；</w:t>
      </w:r>
    </w:p>
    <w:p>
      <w:pPr>
        <w:ind w:firstLine="420"/>
      </w:pPr>
      <w:r>
        <w:rPr>
          <w:i/>
          <w:iCs/>
        </w:rPr>
        <w:t>l</w:t>
      </w:r>
      <w:r>
        <w:rPr>
          <w:i/>
          <w:iCs/>
          <w:vertAlign w:val="subscript"/>
        </w:rPr>
        <w:t>i</w:t>
      </w:r>
      <w:r>
        <w:rPr>
          <w:i/>
          <w:iCs/>
        </w:rPr>
        <w:t xml:space="preserve"> </w:t>
      </w:r>
      <w:r>
        <w:t xml:space="preserve">— 第 </w:t>
      </w:r>
      <w:r>
        <w:rPr>
          <w:i/>
          <w:iCs/>
        </w:rPr>
        <w:t>i</w:t>
      </w:r>
      <w:r>
        <w:t xml:space="preserve"> 个测点的超声测距；</w:t>
      </w:r>
    </w:p>
    <w:p>
      <w:pPr>
        <w:ind w:firstLine="420"/>
      </w:pPr>
      <m:oMath>
        <m:sSub>
          <m:sSubPr>
            <m:ctrlPr>
              <w:rPr>
                <w:rFonts w:ascii="Cambria Math" w:hAnsi="Cambria Math"/>
                <w:iCs/>
              </w:rPr>
            </m:ctrlPr>
          </m:sSubPr>
          <m:e>
            <m:r>
              <m:rPr>
                <m:sty m:val="p"/>
              </m:rPr>
              <w:rPr>
                <w:rFonts w:ascii="Cambria Math" w:hAnsi="Cambria Math"/>
              </w:rPr>
              <m:t>m</m:t>
            </m:r>
            <m:ctrlPr>
              <w:rPr>
                <w:rFonts w:ascii="Cambria Math" w:hAnsi="Cambria Math"/>
                <w:iCs/>
              </w:rPr>
            </m:ctrlPr>
          </m:e>
          <m:sub>
            <m:sSubSup>
              <m:sSubSupPr>
                <m:ctrlPr>
                  <w:rPr>
                    <w:rFonts w:ascii="Cambria Math" w:hAnsi="Cambria Math"/>
                    <w:i/>
                    <w:iCs/>
                    <w:vertAlign w:val="subscript"/>
                  </w:rPr>
                </m:ctrlPr>
              </m:sSubSupPr>
              <m:e>
                <m:r>
                  <w:rPr>
                    <w:rFonts w:ascii="Cambria Math" w:hAnsi="Cambria Math"/>
                    <w:vertAlign w:val="subscript"/>
                  </w:rPr>
                  <m:t>f</m:t>
                </m:r>
                <m:ctrlPr>
                  <w:rPr>
                    <w:rFonts w:ascii="Cambria Math" w:hAnsi="Cambria Math"/>
                    <w:i/>
                    <w:iCs/>
                    <w:vertAlign w:val="subscript"/>
                  </w:rPr>
                </m:ctrlPr>
              </m:e>
              <m:sub>
                <m:r>
                  <w:rPr>
                    <w:rFonts w:ascii="Cambria Math" w:hAnsi="Cambria Math"/>
                    <w:vertAlign w:val="subscript"/>
                  </w:rPr>
                  <m:t>cu</m:t>
                </m:r>
                <m:ctrlPr>
                  <w:rPr>
                    <w:rFonts w:ascii="Cambria Math" w:hAnsi="Cambria Math"/>
                    <w:i/>
                    <w:iCs/>
                    <w:vertAlign w:val="subscript"/>
                  </w:rPr>
                </m:ctrlPr>
              </m:sub>
              <m:sup>
                <m:r>
                  <w:rPr>
                    <w:rFonts w:ascii="Cambria Math" w:hAnsi="Cambria Math"/>
                    <w:vertAlign w:val="subscript"/>
                  </w:rPr>
                  <m:t>c</m:t>
                </m:r>
                <m:ctrlPr>
                  <w:rPr>
                    <w:rFonts w:ascii="Cambria Math" w:hAnsi="Cambria Math"/>
                    <w:i/>
                    <w:iCs/>
                    <w:vertAlign w:val="subscript"/>
                  </w:rPr>
                </m:ctrlPr>
              </m:sup>
            </m:sSubSup>
            <m:ctrlPr>
              <w:rPr>
                <w:rFonts w:ascii="Cambria Math" w:hAnsi="Cambria Math"/>
                <w:iCs/>
              </w:rPr>
            </m:ctrlPr>
          </m:sub>
        </m:sSub>
      </m:oMath>
      <w:r>
        <w:t>—</w:t>
      </w:r>
      <w:r>
        <w:rPr>
          <w:i/>
          <w:iCs/>
        </w:rPr>
        <w:t xml:space="preserve"> </w:t>
      </w:r>
      <w:r>
        <w:t>结构或构件测区混凝土抗压强度换算值的平均值；</w:t>
      </w:r>
    </w:p>
    <w:p>
      <w:pPr>
        <w:ind w:firstLine="420"/>
        <w:rPr>
          <w:i/>
          <w:iCs/>
        </w:rPr>
      </w:pPr>
      <w:r>
        <w:rPr>
          <w:i/>
          <w:iCs/>
        </w:rPr>
        <w:t xml:space="preserve">n </w:t>
      </w:r>
      <w:r>
        <w:t>—</w:t>
      </w:r>
      <w:r>
        <w:rPr>
          <w:i/>
          <w:iCs/>
        </w:rPr>
        <w:t xml:space="preserve"> </w:t>
      </w:r>
      <w:r>
        <w:t>测区数,测点数，立方体试件数，芯样试件数；</w:t>
      </w:r>
      <w:r>
        <w:rPr>
          <w:i/>
          <w:iCs/>
        </w:rPr>
        <w:t xml:space="preserve"> </w:t>
      </w:r>
    </w:p>
    <w:p>
      <w:pPr>
        <w:ind w:firstLine="420"/>
      </w:pPr>
      <w:r>
        <w:rPr>
          <w:i/>
          <w:iCs/>
        </w:rPr>
        <w:t>R</w:t>
      </w:r>
      <w:r>
        <w:rPr>
          <w:i/>
          <w:iCs/>
          <w:vertAlign w:val="subscript"/>
        </w:rPr>
        <w:t>i</w:t>
      </w:r>
      <w:r>
        <w:rPr>
          <w:i/>
          <w:iCs/>
        </w:rPr>
        <w:t xml:space="preserve"> </w:t>
      </w:r>
      <w:r>
        <w:t>—</w:t>
      </w:r>
      <w:r>
        <w:rPr>
          <w:i/>
          <w:iCs/>
        </w:rPr>
        <w:t xml:space="preserve"> </w:t>
      </w:r>
      <w:r>
        <w:t>第</w:t>
      </w:r>
      <w:r>
        <w:rPr>
          <w:i/>
          <w:iCs/>
        </w:rPr>
        <w:t xml:space="preserve"> i </w:t>
      </w:r>
      <w:r>
        <w:t>个测点的有效回弹值；</w:t>
      </w:r>
    </w:p>
    <w:p>
      <w:pPr>
        <w:ind w:firstLine="420"/>
      </w:pPr>
      <w:r>
        <w:rPr>
          <w:i/>
          <w:iCs/>
        </w:rPr>
        <w:t xml:space="preserve">R </w:t>
      </w:r>
      <w:r>
        <w:t>—</w:t>
      </w:r>
      <w:r>
        <w:rPr>
          <w:i/>
          <w:iCs/>
        </w:rPr>
        <w:t xml:space="preserve"> </w:t>
      </w:r>
      <w:r>
        <w:t>测区回弹代表值；</w:t>
      </w:r>
    </w:p>
    <w:p>
      <w:pPr>
        <w:ind w:firstLine="420"/>
      </w:pPr>
      <w:r>
        <w:rPr>
          <w:rFonts w:hint="eastAsia"/>
          <w:i/>
        </w:rPr>
        <w:t>R</w:t>
      </w:r>
      <w:r>
        <w:rPr>
          <w:i/>
          <w:vertAlign w:val="subscript"/>
        </w:rPr>
        <w:t>a</w:t>
      </w:r>
      <w:r>
        <w:rPr>
          <w:vertAlign w:val="subscript"/>
        </w:rPr>
        <w:t xml:space="preserve"> </w:t>
      </w:r>
      <w:r>
        <w:t>—</w:t>
      </w:r>
      <w:r>
        <w:rPr>
          <w:i/>
        </w:rPr>
        <w:t xml:space="preserve"> </w:t>
      </w:r>
      <w:r>
        <w:rPr>
          <w:rFonts w:hint="eastAsia"/>
        </w:rPr>
        <w:t>修正后的测区回弹代表值；</w:t>
      </w:r>
    </w:p>
    <w:p>
      <w:pPr>
        <w:ind w:firstLine="420"/>
      </w:pPr>
      <w:r>
        <w:rPr>
          <w:rFonts w:hint="eastAsia"/>
          <w:i/>
        </w:rPr>
        <w:t>R</w:t>
      </w:r>
      <w:r>
        <w:rPr>
          <w:i/>
          <w:vertAlign w:val="subscript"/>
        </w:rPr>
        <w:t>aα</w:t>
      </w:r>
      <w:r>
        <w:rPr>
          <w:i/>
        </w:rPr>
        <w:t xml:space="preserve"> </w:t>
      </w:r>
      <w:r>
        <w:t xml:space="preserve">— </w:t>
      </w:r>
      <w:r>
        <w:rPr>
          <w:rFonts w:hint="eastAsia"/>
        </w:rPr>
        <w:t>测试角度为</w:t>
      </w:r>
      <w:r>
        <w:t>α</w:t>
      </w:r>
      <w:r>
        <w:rPr>
          <w:rFonts w:hint="eastAsia"/>
        </w:rPr>
        <w:t>时的测区回弹修正值；</w:t>
      </w:r>
    </w:p>
    <w:p>
      <w:pPr>
        <w:ind w:firstLine="420"/>
        <w:rPr>
          <w:rFonts w:ascii="Cambria Math" w:hAnsi="Cambria Math"/>
          <w:iCs/>
        </w:rPr>
      </w:pPr>
      <m:oMath>
        <m:sSubSup>
          <m:sSubSupPr>
            <m:ctrlPr>
              <w:rPr>
                <w:rFonts w:ascii="Cambria Math" w:hAnsi="Cambria Math"/>
                <w:iCs/>
              </w:rPr>
            </m:ctrlPr>
          </m:sSubSupPr>
          <m:e>
            <m:r>
              <w:rPr>
                <w:rFonts w:ascii="Cambria Math" w:hAnsi="Cambria Math"/>
              </w:rPr>
              <m:t>R</m:t>
            </m:r>
            <m:ctrlPr>
              <w:rPr>
                <w:rFonts w:ascii="Cambria Math" w:hAnsi="Cambria Math"/>
                <w:iCs/>
              </w:rPr>
            </m:ctrlPr>
          </m:e>
          <m:sub>
            <m:r>
              <w:rPr>
                <w:rFonts w:ascii="Cambria Math" w:hAnsi="Cambria Math"/>
              </w:rPr>
              <m:t>a</m:t>
            </m:r>
            <m:ctrlPr>
              <w:rPr>
                <w:rFonts w:ascii="Cambria Math" w:hAnsi="Cambria Math"/>
                <w:iCs/>
              </w:rPr>
            </m:ctrlPr>
          </m:sub>
          <m:sup>
            <m:r>
              <w:rPr>
                <w:rFonts w:ascii="Cambria Math" w:hAnsi="Cambria Math"/>
              </w:rPr>
              <m:t>t</m:t>
            </m:r>
            <m:ctrlPr>
              <w:rPr>
                <w:rFonts w:ascii="Cambria Math" w:hAnsi="Cambria Math"/>
                <w:iCs/>
              </w:rPr>
            </m:ctrlPr>
          </m:sup>
        </m:sSubSup>
        <m:r>
          <m:rPr>
            <m:sty m:val="p"/>
          </m:rPr>
          <w:rPr>
            <w:rFonts w:hint="eastAsia" w:ascii="Cambria Math" w:hAnsi="Cambria Math"/>
          </w:rPr>
          <m:t>、</m:t>
        </m:r>
        <m:sSubSup>
          <m:sSubSupPr>
            <m:ctrlPr>
              <w:rPr>
                <w:rFonts w:ascii="Cambria Math" w:hAnsi="Cambria Math"/>
                <w:iCs/>
              </w:rPr>
            </m:ctrlPr>
          </m:sSubSupPr>
          <m:e>
            <m:r>
              <w:rPr>
                <w:rFonts w:ascii="Cambria Math" w:hAnsi="Cambria Math"/>
              </w:rPr>
              <m:t>R</m:t>
            </m:r>
            <m:ctrlPr>
              <w:rPr>
                <w:rFonts w:ascii="Cambria Math" w:hAnsi="Cambria Math"/>
                <w:iCs/>
              </w:rPr>
            </m:ctrlPr>
          </m:e>
          <m:sub>
            <m:r>
              <w:rPr>
                <w:rFonts w:ascii="Cambria Math" w:hAnsi="Cambria Math"/>
              </w:rPr>
              <m:t>a</m:t>
            </m:r>
            <m:ctrlPr>
              <w:rPr>
                <w:rFonts w:ascii="Cambria Math" w:hAnsi="Cambria Math"/>
                <w:iCs/>
              </w:rPr>
            </m:ctrlPr>
          </m:sub>
          <m:sup>
            <m:r>
              <w:rPr>
                <w:rFonts w:ascii="Cambria Math" w:hAnsi="Cambria Math"/>
              </w:rPr>
              <m:t>b</m:t>
            </m:r>
            <m:ctrlPr>
              <w:rPr>
                <w:rFonts w:ascii="Cambria Math" w:hAnsi="Cambria Math"/>
                <w:iCs/>
              </w:rPr>
            </m:ctrlPr>
          </m:sup>
        </m:sSubSup>
      </m:oMath>
      <w:r>
        <w:rPr>
          <w:rFonts w:hint="eastAsia" w:ascii="Cambria Math" w:hAnsi="Cambria Math"/>
          <w:iCs/>
        </w:rPr>
        <w:t xml:space="preserve"> </w:t>
      </w:r>
      <w:r>
        <w:t xml:space="preserve">— </w:t>
      </w:r>
      <w:r>
        <w:rPr>
          <w:rFonts w:hint="eastAsia"/>
        </w:rPr>
        <w:t>测量混凝土浇筑顶面或底面时的测区回弹修正值；</w:t>
      </w:r>
    </w:p>
    <w:p>
      <w:pPr>
        <w:ind w:firstLine="420"/>
      </w:pPr>
      <m:oMath>
        <m:sSub>
          <m:sSubPr>
            <m:ctrlPr>
              <w:rPr>
                <w:rFonts w:ascii="Cambria Math" w:hAnsi="Cambria Math"/>
                <w:iCs/>
              </w:rPr>
            </m:ctrlPr>
          </m:sSubPr>
          <m:e>
            <m:r>
              <m:rPr>
                <m:sty m:val="p"/>
              </m:rPr>
              <w:rPr>
                <w:rFonts w:ascii="Cambria Math" w:hAnsi="Cambria Math"/>
              </w:rPr>
              <m:t>S</m:t>
            </m:r>
            <m:ctrlPr>
              <w:rPr>
                <w:rFonts w:ascii="Cambria Math" w:hAnsi="Cambria Math"/>
                <w:iCs/>
              </w:rPr>
            </m:ctrlPr>
          </m:e>
          <m:sub>
            <m:sSubSup>
              <m:sSubSupPr>
                <m:ctrlPr>
                  <w:rPr>
                    <w:rFonts w:ascii="Cambria Math" w:hAnsi="Cambria Math"/>
                    <w:i/>
                    <w:iCs/>
                    <w:vertAlign w:val="subscript"/>
                  </w:rPr>
                </m:ctrlPr>
              </m:sSubSupPr>
              <m:e>
                <m:r>
                  <w:rPr>
                    <w:rFonts w:ascii="Cambria Math" w:hAnsi="Cambria Math"/>
                    <w:vertAlign w:val="subscript"/>
                  </w:rPr>
                  <m:t>f</m:t>
                </m:r>
                <m:ctrlPr>
                  <w:rPr>
                    <w:rFonts w:ascii="Cambria Math" w:hAnsi="Cambria Math"/>
                    <w:i/>
                    <w:iCs/>
                    <w:vertAlign w:val="subscript"/>
                  </w:rPr>
                </m:ctrlPr>
              </m:e>
              <m:sub>
                <m:r>
                  <w:rPr>
                    <w:rFonts w:ascii="Cambria Math" w:hAnsi="Cambria Math"/>
                    <w:vertAlign w:val="subscript"/>
                  </w:rPr>
                  <m:t>cu</m:t>
                </m:r>
                <m:ctrlPr>
                  <w:rPr>
                    <w:rFonts w:ascii="Cambria Math" w:hAnsi="Cambria Math"/>
                    <w:i/>
                    <w:iCs/>
                    <w:vertAlign w:val="subscript"/>
                  </w:rPr>
                </m:ctrlPr>
              </m:sub>
              <m:sup>
                <m:r>
                  <w:rPr>
                    <w:rFonts w:ascii="Cambria Math" w:hAnsi="Cambria Math"/>
                    <w:vertAlign w:val="subscript"/>
                  </w:rPr>
                  <m:t>c</m:t>
                </m:r>
                <m:ctrlPr>
                  <w:rPr>
                    <w:rFonts w:ascii="Cambria Math" w:hAnsi="Cambria Math"/>
                    <w:i/>
                    <w:iCs/>
                    <w:vertAlign w:val="subscript"/>
                  </w:rPr>
                </m:ctrlPr>
              </m:sup>
            </m:sSubSup>
            <m:ctrlPr>
              <w:rPr>
                <w:rFonts w:ascii="Cambria Math" w:hAnsi="Cambria Math"/>
                <w:iCs/>
              </w:rPr>
            </m:ctrlPr>
          </m:sub>
        </m:sSub>
        <m:r>
          <m:rPr>
            <m:sty m:val="p"/>
          </m:rPr>
          <w:rPr>
            <w:rFonts w:ascii="Cambria Math" w:hAnsi="Cambria Math"/>
          </w:rPr>
          <m:t xml:space="preserve"> </m:t>
        </m:r>
      </m:oMath>
      <w:r>
        <w:t>—</w:t>
      </w:r>
      <w:r>
        <w:rPr>
          <w:i/>
          <w:iCs/>
        </w:rPr>
        <w:t xml:space="preserve"> </w:t>
      </w:r>
      <w:r>
        <w:t>结构或构</w:t>
      </w:r>
      <w:r>
        <w:rPr>
          <w:rFonts w:hint="eastAsia"/>
        </w:rPr>
        <w:t>的测区</w:t>
      </w:r>
      <w:r>
        <w:t>件测区混凝土抗压强度换算值的标准差；</w:t>
      </w:r>
    </w:p>
    <w:p>
      <w:pPr>
        <w:ind w:firstLine="420"/>
      </w:pPr>
      <w:r>
        <w:rPr>
          <w:i/>
          <w:iCs/>
        </w:rPr>
        <w:t>T</w:t>
      </w:r>
      <w:r>
        <w:rPr>
          <w:vertAlign w:val="subscript"/>
        </w:rPr>
        <w:t>k</w:t>
      </w:r>
      <w:r>
        <w:rPr>
          <w:i/>
          <w:iCs/>
        </w:rPr>
        <w:t xml:space="preserve"> — </w:t>
      </w:r>
      <w:r>
        <w:t>空气的摄氏温度；</w:t>
      </w:r>
    </w:p>
    <w:p>
      <w:pPr>
        <w:ind w:firstLine="420"/>
      </w:pPr>
      <w:r>
        <w:rPr>
          <w:i/>
          <w:iCs/>
        </w:rPr>
        <w:t>t</w:t>
      </w:r>
      <w:r>
        <w:rPr>
          <w:i/>
          <w:iCs/>
          <w:vertAlign w:val="subscript"/>
        </w:rPr>
        <w:t>i</w:t>
      </w:r>
      <w:r>
        <w:rPr>
          <w:i/>
          <w:iCs/>
        </w:rPr>
        <w:t xml:space="preserve"> </w:t>
      </w:r>
      <w:r>
        <w:t>—</w:t>
      </w:r>
      <w:r>
        <w:rPr>
          <w:i/>
          <w:iCs/>
        </w:rPr>
        <w:t xml:space="preserve"> </w:t>
      </w:r>
      <w:r>
        <w:t>第</w:t>
      </w:r>
      <w:r>
        <w:rPr>
          <w:i/>
          <w:iCs/>
        </w:rPr>
        <w:t xml:space="preserve"> i </w:t>
      </w:r>
      <w:r>
        <w:t>个测点的声时读数；</w:t>
      </w:r>
    </w:p>
    <w:p>
      <w:pPr>
        <w:ind w:firstLine="420"/>
      </w:pPr>
      <w:r>
        <w:rPr>
          <w:i/>
          <w:iCs/>
        </w:rPr>
        <w:t>t</w:t>
      </w:r>
      <w:r>
        <w:rPr>
          <w:vertAlign w:val="subscript"/>
        </w:rPr>
        <w:t>0</w:t>
      </w:r>
      <w:r>
        <w:rPr>
          <w:i/>
          <w:iCs/>
        </w:rPr>
        <w:t xml:space="preserve"> </w:t>
      </w:r>
      <w:r>
        <w:t>—</w:t>
      </w:r>
      <w:r>
        <w:rPr>
          <w:i/>
          <w:iCs/>
        </w:rPr>
        <w:t xml:space="preserve"> </w:t>
      </w:r>
      <w:r>
        <w:t>声时初读数；</w:t>
      </w:r>
    </w:p>
    <w:p>
      <w:pPr>
        <w:ind w:firstLine="420"/>
      </w:pPr>
      <w:r>
        <w:rPr>
          <w:i/>
          <w:iCs/>
        </w:rPr>
        <w:t xml:space="preserve">v — </w:t>
      </w:r>
      <w:r>
        <w:t>测区混凝土中声速代表值；</w:t>
      </w:r>
    </w:p>
    <w:p>
      <w:pPr>
        <w:ind w:firstLine="420"/>
      </w:pPr>
      <w:r>
        <w:rPr>
          <w:i/>
          <w:iCs/>
        </w:rPr>
        <w:t>v</w:t>
      </w:r>
      <w:r>
        <w:rPr>
          <w:vertAlign w:val="subscript"/>
        </w:rPr>
        <w:t>a</w:t>
      </w:r>
      <w:r>
        <w:rPr>
          <w:i/>
          <w:iCs/>
        </w:rPr>
        <w:t xml:space="preserve">  —  </w:t>
      </w:r>
      <w:r>
        <w:t>修正后的测区混凝土中声速代表值；</w:t>
      </w:r>
    </w:p>
    <w:p>
      <w:pPr>
        <w:ind w:firstLine="420"/>
      </w:pPr>
      <w:r>
        <w:rPr>
          <w:i/>
          <w:iCs/>
        </w:rPr>
        <w:t>v</w:t>
      </w:r>
      <w:r>
        <w:rPr>
          <w:vertAlign w:val="subscript"/>
        </w:rPr>
        <w:t>k</w:t>
      </w:r>
      <w:r>
        <w:rPr>
          <w:i/>
          <w:iCs/>
        </w:rPr>
        <w:t xml:space="preserve"> — </w:t>
      </w:r>
      <w:r>
        <w:t>空气中声速计算值；</w:t>
      </w:r>
    </w:p>
    <w:p>
      <w:pPr>
        <w:ind w:firstLine="420"/>
      </w:pPr>
      <w:r>
        <w:rPr>
          <w:i/>
          <w:iCs/>
        </w:rPr>
        <w:t>v</w:t>
      </w:r>
      <w:r>
        <w:rPr>
          <w:vertAlign w:val="superscript"/>
        </w:rPr>
        <w:t>o</w:t>
      </w:r>
      <w:r>
        <w:rPr>
          <w:i/>
          <w:iCs/>
        </w:rPr>
        <w:t xml:space="preserve"> — </w:t>
      </w:r>
      <w:r>
        <w:t>空气中声速实测值；</w:t>
      </w:r>
    </w:p>
    <w:p>
      <w:pPr>
        <w:ind w:firstLine="420"/>
      </w:pPr>
      <w:r>
        <w:rPr>
          <w:i/>
          <w:iCs/>
        </w:rPr>
        <w:t>v</w:t>
      </w:r>
      <w:r>
        <w:rPr>
          <w:i/>
          <w:iCs/>
          <w:vertAlign w:val="subscript"/>
        </w:rPr>
        <w:t>i</w:t>
      </w:r>
      <w:r>
        <w:rPr>
          <w:i/>
          <w:iCs/>
        </w:rPr>
        <w:t xml:space="preserve"> — </w:t>
      </w:r>
      <w:r>
        <w:t>第</w:t>
      </w:r>
      <w:r>
        <w:rPr>
          <w:i/>
          <w:iCs/>
        </w:rPr>
        <w:t xml:space="preserve"> i </w:t>
      </w:r>
      <w:r>
        <w:t>点个测点的混凝土中声速值；</w:t>
      </w:r>
    </w:p>
    <w:p>
      <w:pPr>
        <w:ind w:firstLine="420"/>
      </w:pPr>
      <w:r>
        <w:rPr>
          <w:i/>
          <w:iCs/>
        </w:rPr>
        <w:t xml:space="preserve">α — </w:t>
      </w:r>
      <w:r>
        <w:t>回弹仪测试角度；</w:t>
      </w:r>
    </w:p>
    <w:p>
      <w:pPr>
        <w:ind w:firstLine="420"/>
      </w:pPr>
      <w:r>
        <w:rPr>
          <w:i/>
          <w:iCs/>
        </w:rPr>
        <w:t xml:space="preserve">β — </w:t>
      </w:r>
      <w:r>
        <w:t>超声测试面的声速修正系数；</w:t>
      </w:r>
    </w:p>
    <w:p>
      <w:pPr>
        <w:ind w:firstLine="420"/>
      </w:pPr>
      <w:r>
        <w:rPr>
          <w:i/>
          <w:iCs/>
        </w:rPr>
        <w:t xml:space="preserve">η — </w:t>
      </w:r>
      <w:r>
        <w:t>修正系数；</w:t>
      </w:r>
    </w:p>
    <w:p>
      <w:pPr>
        <w:ind w:firstLine="420"/>
      </w:pPr>
      <w:r>
        <w:rPr>
          <w:i/>
          <w:iCs/>
        </w:rPr>
        <w:t xml:space="preserve">λ — </w:t>
      </w:r>
      <w:r>
        <w:t>平测声速修正系数。</w:t>
      </w:r>
    </w:p>
    <w:p>
      <w:pPr>
        <w:ind w:firstLine="420"/>
      </w:pPr>
    </w:p>
    <w:p>
      <w:pPr>
        <w:ind w:firstLine="420"/>
      </w:pPr>
    </w:p>
    <w:p>
      <w:pPr>
        <w:ind w:firstLine="420"/>
        <w:sectPr>
          <w:footerReference r:id="rId13" w:type="even"/>
          <w:pgSz w:w="11906" w:h="16838"/>
          <w:pgMar w:top="1440" w:right="1797" w:bottom="1440" w:left="1797" w:header="851" w:footer="992" w:gutter="0"/>
          <w:cols w:space="425" w:num="1"/>
          <w:docGrid w:type="lines" w:linePitch="312" w:charSpace="0"/>
        </w:sectPr>
      </w:pPr>
    </w:p>
    <w:p>
      <w:pPr>
        <w:pStyle w:val="2"/>
        <w:rPr>
          <w:sz w:val="20"/>
          <w:szCs w:val="20"/>
        </w:rPr>
      </w:pPr>
      <w:bookmarkStart w:id="36" w:name="_Toc23866515"/>
      <w:bookmarkStart w:id="37" w:name="_Toc23866669"/>
      <w:bookmarkStart w:id="38" w:name="_Toc517968269"/>
      <w:bookmarkStart w:id="39" w:name="_Toc512192015"/>
      <w:r>
        <w:t>3回弹仪</w:t>
      </w:r>
      <w:bookmarkEnd w:id="36"/>
      <w:bookmarkEnd w:id="37"/>
      <w:bookmarkEnd w:id="38"/>
      <w:bookmarkEnd w:id="39"/>
    </w:p>
    <w:p>
      <w:pPr>
        <w:pStyle w:val="3"/>
        <w:spacing w:before="156" w:after="156"/>
      </w:pPr>
      <w:bookmarkStart w:id="40" w:name="_Toc23866670"/>
      <w:bookmarkStart w:id="41" w:name="_Toc23866516"/>
      <w:bookmarkStart w:id="42" w:name="_Toc517968270"/>
      <w:bookmarkStart w:id="43" w:name="_Toc512192016"/>
      <w:r>
        <w:t>3.1一般规定</w:t>
      </w:r>
      <w:bookmarkEnd w:id="40"/>
      <w:bookmarkEnd w:id="41"/>
      <w:bookmarkEnd w:id="42"/>
      <w:bookmarkEnd w:id="43"/>
    </w:p>
    <w:p>
      <w:pPr>
        <w:ind w:firstLine="0" w:firstLineChars="0"/>
      </w:pPr>
      <w:bookmarkStart w:id="44" w:name="_Toc517968271"/>
      <w:r>
        <w:rPr>
          <w:b/>
        </w:rPr>
        <w:t>3.1.1</w:t>
      </w:r>
      <w:r>
        <w:t xml:space="preserve"> 回弹仪可为数字式的，也可为指针直读式的。</w:t>
      </w:r>
    </w:p>
    <w:p>
      <w:pPr>
        <w:ind w:firstLine="0" w:firstLineChars="0"/>
      </w:pPr>
      <w:r>
        <w:rPr>
          <w:b/>
        </w:rPr>
        <w:t>3.1.2</w:t>
      </w:r>
      <w:r>
        <w:t xml:space="preserve"> 回弹仪应具有产品合格证及计量检定证书，并应在回弹仪的明显位置上标注名称、型号、制造厂名（或商标）、出厂编号等。</w:t>
      </w:r>
    </w:p>
    <w:p>
      <w:pPr>
        <w:ind w:firstLine="0" w:firstLineChars="0"/>
      </w:pPr>
      <w:r>
        <w:rPr>
          <w:b/>
        </w:rPr>
        <w:t>3.1.3</w:t>
      </w:r>
      <w:r>
        <w:t xml:space="preserve"> 回弹仪除应符合现行国家标准《回弹仪》GB/T9138的要求外，尚应符合下列规定：</w:t>
      </w:r>
    </w:p>
    <w:p>
      <w:pPr>
        <w:ind w:firstLine="420"/>
      </w:pPr>
      <w:r>
        <w:t>1 水平弹击时，</w:t>
      </w:r>
      <w:r>
        <w:rPr>
          <w:rFonts w:hint="eastAsia"/>
        </w:rPr>
        <w:t>在</w:t>
      </w:r>
      <w:r>
        <w:t>弹击锤脱钩瞬间，回弹仪的标称能量应为2.207J</w:t>
      </w:r>
      <w:r>
        <w:rPr>
          <w:rFonts w:hint="eastAsia"/>
        </w:rPr>
        <w:t>；</w:t>
      </w:r>
    </w:p>
    <w:p>
      <w:pPr>
        <w:ind w:firstLine="420"/>
      </w:pPr>
      <w:r>
        <w:t xml:space="preserve">2 </w:t>
      </w:r>
      <w:r>
        <w:rPr>
          <w:rFonts w:hint="eastAsia"/>
        </w:rPr>
        <w:t>在</w:t>
      </w:r>
      <w:r>
        <w:t>弹击锤与弹击杆碰撞的瞬间，弹击拉簧</w:t>
      </w:r>
      <w:r>
        <w:rPr>
          <w:rFonts w:hint="eastAsia"/>
        </w:rPr>
        <w:t>应</w:t>
      </w:r>
      <w:r>
        <w:t>处于自由状态，</w:t>
      </w:r>
      <w:r>
        <w:rPr>
          <w:rFonts w:hint="eastAsia"/>
        </w:rPr>
        <w:t>且</w:t>
      </w:r>
      <w:r>
        <w:t>弹击锤起跳点</w:t>
      </w:r>
      <w:r>
        <w:rPr>
          <w:rFonts w:hint="eastAsia"/>
        </w:rPr>
        <w:t>应位</w:t>
      </w:r>
      <w:r>
        <w:t>于指针指示刻度尺上</w:t>
      </w:r>
      <w:r>
        <w:rPr>
          <w:rFonts w:hint="eastAsia"/>
        </w:rPr>
        <w:t>“</w:t>
      </w:r>
      <w:r>
        <w:t>0</w:t>
      </w:r>
      <w:r>
        <w:rPr>
          <w:rFonts w:hint="eastAsia"/>
        </w:rPr>
        <w:t>”</w:t>
      </w:r>
      <w:r>
        <w:t>处</w:t>
      </w:r>
      <w:r>
        <w:rPr>
          <w:rFonts w:hint="eastAsia"/>
        </w:rPr>
        <w:t>；</w:t>
      </w:r>
    </w:p>
    <w:p>
      <w:pPr>
        <w:ind w:firstLine="420"/>
      </w:pPr>
      <w:r>
        <w:t>3 在洛氏硬度HRC为60±2的钢砧上，回弹仪的率定值应为80±2</w:t>
      </w:r>
      <w:r>
        <w:rPr>
          <w:rFonts w:hint="eastAsia"/>
        </w:rPr>
        <w:t>；</w:t>
      </w:r>
    </w:p>
    <w:p>
      <w:pPr>
        <w:ind w:firstLine="420"/>
      </w:pPr>
      <w:r>
        <w:t>4 数字式回弹仪应带有指针直读示值系统，数字显示的回弹值与指针直读示值相差不应超过1。</w:t>
      </w:r>
    </w:p>
    <w:p>
      <w:pPr>
        <w:ind w:firstLine="0" w:firstLineChars="0"/>
      </w:pPr>
      <w:r>
        <w:rPr>
          <w:b/>
        </w:rPr>
        <w:t>3.1.4</w:t>
      </w:r>
      <w:r>
        <w:t xml:space="preserve"> 回弹仪使用时的环境温度应为（-4～40）</w:t>
      </w:r>
      <w:r>
        <w:rPr>
          <w:rFonts w:hint="eastAsia" w:ascii="宋体" w:hAnsi="宋体" w:cs="宋体"/>
        </w:rPr>
        <w:t>℃</w:t>
      </w:r>
      <w:r>
        <w:t>。</w:t>
      </w:r>
    </w:p>
    <w:bookmarkEnd w:id="44"/>
    <w:p>
      <w:pPr>
        <w:ind w:firstLine="420"/>
      </w:pPr>
    </w:p>
    <w:p>
      <w:pPr>
        <w:pStyle w:val="3"/>
        <w:spacing w:before="156" w:after="156"/>
      </w:pPr>
      <w:bookmarkStart w:id="45" w:name="_Toc23866671"/>
      <w:bookmarkStart w:id="46" w:name="_Toc517968274"/>
      <w:bookmarkStart w:id="47" w:name="_Toc23866517"/>
      <w:bookmarkStart w:id="48" w:name="_Toc512192017"/>
      <w:r>
        <w:t>3.2检定</w:t>
      </w:r>
      <w:bookmarkEnd w:id="45"/>
      <w:bookmarkEnd w:id="46"/>
      <w:bookmarkEnd w:id="47"/>
      <w:bookmarkEnd w:id="48"/>
    </w:p>
    <w:p>
      <w:pPr>
        <w:ind w:firstLine="0" w:firstLineChars="0"/>
      </w:pPr>
      <w:bookmarkStart w:id="49" w:name="_Toc517968275"/>
      <w:r>
        <w:rPr>
          <w:b/>
        </w:rPr>
        <w:t>3.2.1</w:t>
      </w:r>
      <w:bookmarkEnd w:id="49"/>
      <w:r>
        <w:rPr>
          <w:rFonts w:hint="eastAsia"/>
          <w:b/>
        </w:rPr>
        <w:t xml:space="preserve"> </w:t>
      </w:r>
      <w:r>
        <w:t>回弹仪检定周期为半年，当回弹仪</w:t>
      </w:r>
      <w:r>
        <w:rPr>
          <w:rFonts w:hint="eastAsia"/>
        </w:rPr>
        <w:t>具</w:t>
      </w:r>
      <w:r>
        <w:t>有下列情况之一时，应由</w:t>
      </w:r>
      <w:r>
        <w:rPr>
          <w:rFonts w:hint="eastAsia"/>
        </w:rPr>
        <w:t>法定计量</w:t>
      </w:r>
      <w:r>
        <w:t>检定机构按现行行业标准《混凝土回弹仪》JJG 817进行检定：</w:t>
      </w:r>
    </w:p>
    <w:p>
      <w:pPr>
        <w:ind w:firstLine="420"/>
      </w:pPr>
      <w:r>
        <w:t>1  新回弹仪启用前；</w:t>
      </w:r>
    </w:p>
    <w:p>
      <w:pPr>
        <w:ind w:firstLine="420"/>
      </w:pPr>
      <w:r>
        <w:t>2  超过检定有效期限；</w:t>
      </w:r>
    </w:p>
    <w:p>
      <w:pPr>
        <w:ind w:firstLine="420"/>
      </w:pPr>
      <w:r>
        <w:t>3  数字式回弹仪数字显示的回弹值与指针直读示值相差大于1；</w:t>
      </w:r>
    </w:p>
    <w:p>
      <w:pPr>
        <w:ind w:firstLine="420"/>
      </w:pPr>
      <w:r>
        <w:t>4  经保养后在钢砧上的率定值不合格；</w:t>
      </w:r>
    </w:p>
    <w:p>
      <w:pPr>
        <w:ind w:firstLine="420"/>
      </w:pPr>
      <w:r>
        <w:t>5  遭受严重撞击或其他损害。</w:t>
      </w:r>
    </w:p>
    <w:p>
      <w:pPr>
        <w:pStyle w:val="306"/>
      </w:pPr>
      <w:bookmarkStart w:id="50" w:name="_Toc517968277"/>
      <w:r>
        <w:rPr>
          <w:b/>
        </w:rPr>
        <w:t>3.2.2</w:t>
      </w:r>
      <w:bookmarkEnd w:id="50"/>
      <w:r>
        <w:rPr>
          <w:rFonts w:hint="eastAsia"/>
        </w:rPr>
        <w:t xml:space="preserve"> </w:t>
      </w:r>
      <w:r>
        <w:t>在下列情况之一时，回弹仪应在钢砧上进行率定试验：</w:t>
      </w:r>
    </w:p>
    <w:p>
      <w:pPr>
        <w:ind w:firstLine="420"/>
      </w:pPr>
      <w:r>
        <w:t>1 回弹仪当天使用前后；</w:t>
      </w:r>
    </w:p>
    <w:p>
      <w:pPr>
        <w:ind w:firstLine="420"/>
      </w:pPr>
      <w:r>
        <w:t>2 测试过程中对回弹仪性能有怀疑时。</w:t>
      </w:r>
    </w:p>
    <w:p>
      <w:pPr>
        <w:ind w:firstLine="420"/>
      </w:pPr>
      <w:r>
        <w:t>当回弹仪率定值不在 80±2 范围内时，应按本规程第 3.3 节的要求，对回弹仪进行常规保养后再进行率定。若再次率定仍达不到要求，则应送检定单位检定。</w:t>
      </w:r>
    </w:p>
    <w:p>
      <w:pPr>
        <w:ind w:firstLine="0" w:firstLineChars="0"/>
      </w:pPr>
      <w:bookmarkStart w:id="51" w:name="_Toc517968278"/>
      <w:r>
        <w:rPr>
          <w:b/>
        </w:rPr>
        <w:t>3.2.3</w:t>
      </w:r>
      <w:bookmarkEnd w:id="51"/>
      <w:r>
        <w:rPr>
          <w:rFonts w:hint="eastAsia"/>
        </w:rPr>
        <w:t xml:space="preserve"> </w:t>
      </w:r>
      <w:r>
        <w:t>回弹仪的率定试验应符合下列规定：</w:t>
      </w:r>
    </w:p>
    <w:p>
      <w:pPr>
        <w:ind w:firstLine="420"/>
      </w:pPr>
      <w:r>
        <w:t>1  率定试验应在室温为（5～35）</w:t>
      </w:r>
      <w:r>
        <w:rPr>
          <w:rFonts w:hint="eastAsia" w:ascii="宋体" w:hAnsi="宋体" w:cs="宋体"/>
        </w:rPr>
        <w:t>℃</w:t>
      </w:r>
      <w:r>
        <w:t>的条件下进行；</w:t>
      </w:r>
    </w:p>
    <w:p>
      <w:pPr>
        <w:ind w:firstLine="420"/>
      </w:pPr>
      <w:r>
        <w:t>2  钢砧表面应干燥、清洁</w:t>
      </w:r>
      <w:r>
        <w:rPr>
          <w:rFonts w:hint="eastAsia"/>
        </w:rPr>
        <w:t>，</w:t>
      </w:r>
      <w:r>
        <w:t>并稳固地平放在刚度大的物体上；</w:t>
      </w:r>
    </w:p>
    <w:p>
      <w:pPr>
        <w:ind w:firstLine="420"/>
      </w:pPr>
      <w:r>
        <w:t>3  回弹值应取连续向下弹击三次的稳定回弹结果的平均值；</w:t>
      </w:r>
    </w:p>
    <w:p>
      <w:pPr>
        <w:ind w:firstLine="420"/>
      </w:pPr>
      <w:r>
        <w:t>4  率定试验应分四个方向进行，且每个方向弹击前，弹击杆应旋转90度，回弹仪每个方向的回弹平均值均应为80±2。</w:t>
      </w:r>
    </w:p>
    <w:p>
      <w:pPr>
        <w:ind w:firstLine="0" w:firstLineChars="0"/>
      </w:pPr>
      <w:r>
        <w:rPr>
          <w:b/>
        </w:rPr>
        <w:t>3.2.4</w:t>
      </w:r>
      <w:r>
        <w:t xml:space="preserve"> 回弹仪率定试验所用的钢砧应每2年送授权计量检定机构检定或校准。</w:t>
      </w:r>
    </w:p>
    <w:p>
      <w:pPr>
        <w:pStyle w:val="306"/>
      </w:pPr>
    </w:p>
    <w:p>
      <w:pPr>
        <w:pStyle w:val="3"/>
        <w:spacing w:before="156" w:after="156"/>
      </w:pPr>
      <w:bookmarkStart w:id="52" w:name="_Toc517968279"/>
      <w:bookmarkStart w:id="53" w:name="_Toc23866672"/>
      <w:bookmarkStart w:id="54" w:name="_Toc23866518"/>
      <w:r>
        <w:t>3.3保养</w:t>
      </w:r>
      <w:bookmarkEnd w:id="52"/>
      <w:bookmarkEnd w:id="53"/>
      <w:bookmarkEnd w:id="54"/>
    </w:p>
    <w:p>
      <w:pPr>
        <w:pStyle w:val="306"/>
      </w:pPr>
      <w:bookmarkStart w:id="55" w:name="_Toc517968280"/>
      <w:r>
        <w:rPr>
          <w:b/>
        </w:rPr>
        <w:t>3.3.1</w:t>
      </w:r>
      <w:bookmarkEnd w:id="55"/>
      <w:r>
        <w:rPr>
          <w:rFonts w:hint="eastAsia"/>
        </w:rPr>
        <w:t xml:space="preserve"> </w:t>
      </w:r>
      <w:r>
        <w:t>回弹仪有下列情况之一时，应进行保养：</w:t>
      </w:r>
    </w:p>
    <w:p>
      <w:pPr>
        <w:ind w:firstLine="420"/>
      </w:pPr>
      <w:r>
        <w:t>1 弹击超过 2000 次；</w:t>
      </w:r>
    </w:p>
    <w:p>
      <w:pPr>
        <w:ind w:firstLine="420"/>
      </w:pPr>
      <w:r>
        <w:t>2 在钢砧上的率定值不合格；</w:t>
      </w:r>
    </w:p>
    <w:p>
      <w:pPr>
        <w:ind w:firstLine="420"/>
      </w:pPr>
      <w:r>
        <w:t>3 对检测值有怀疑。</w:t>
      </w:r>
    </w:p>
    <w:p>
      <w:pPr>
        <w:pStyle w:val="306"/>
        <w:rPr>
          <w:b/>
        </w:rPr>
      </w:pPr>
      <w:bookmarkStart w:id="56" w:name="_Toc517968281"/>
      <w:r>
        <w:rPr>
          <w:b/>
        </w:rPr>
        <w:t>3.3.2</w:t>
      </w:r>
      <w:bookmarkEnd w:id="56"/>
      <w:r>
        <w:rPr>
          <w:rFonts w:hint="eastAsia"/>
          <w:b/>
        </w:rPr>
        <w:t xml:space="preserve"> </w:t>
      </w:r>
      <w:r>
        <w:t>回弹仪的保养应符合下列规定：</w:t>
      </w:r>
    </w:p>
    <w:p>
      <w:pPr>
        <w:ind w:firstLine="420"/>
      </w:pPr>
      <w:r>
        <w:t>1 先将弹击锤脱钩，取出机芯，然后卸下弹击杆，取出里面的缓冲压簧，并取出弹击锤、弹击拉簧和拉簧座。</w:t>
      </w:r>
    </w:p>
    <w:p>
      <w:pPr>
        <w:ind w:firstLine="420"/>
      </w:pPr>
      <w:r>
        <w:t>2 清洁机芯各零部件，并应重点清理中心导杆、弹击锤和弹击杆的内孔及冲击面。清理后，应在中心导杆上薄薄涂抹钟表油，其他零部件均不得抹油。</w:t>
      </w:r>
    </w:p>
    <w:p>
      <w:pPr>
        <w:ind w:firstLine="420"/>
      </w:pPr>
      <w:r>
        <w:t>3 清理机壳内壁，卸下刻度尺，检查指针，其摩擦力应为（0.5～0.8）N。</w:t>
      </w:r>
    </w:p>
    <w:p>
      <w:pPr>
        <w:ind w:firstLine="420"/>
      </w:pPr>
      <w:r>
        <w:t>4 对于数字式回弹仪，还应按产品要求的维护程序进行维护。</w:t>
      </w:r>
    </w:p>
    <w:p>
      <w:pPr>
        <w:ind w:firstLine="420"/>
      </w:pPr>
      <w:r>
        <w:t>5 保养时，不得旋转尾盖上已定位紧固的调零螺丝，不得自制或更换零部件。</w:t>
      </w:r>
    </w:p>
    <w:p>
      <w:pPr>
        <w:ind w:firstLine="420"/>
      </w:pPr>
      <w:r>
        <w:t>6 保养后应按本规程第3.2.3条的规定进行率定。</w:t>
      </w:r>
    </w:p>
    <w:p>
      <w:pPr>
        <w:pStyle w:val="306"/>
        <w:rPr>
          <w:b/>
        </w:rPr>
      </w:pPr>
      <w:bookmarkStart w:id="57" w:name="_Toc517968282"/>
      <w:r>
        <w:rPr>
          <w:b/>
        </w:rPr>
        <w:t>3.3.3</w:t>
      </w:r>
      <w:bookmarkEnd w:id="57"/>
      <w:r>
        <w:rPr>
          <w:rFonts w:hint="eastAsia"/>
          <w:b/>
        </w:rPr>
        <w:t xml:space="preserve"> </w:t>
      </w:r>
      <w:r>
        <w:t>回弹仪使用完毕后，应使弹击杆伸出机壳，清除弹击杆、杆前端球面、刻度尺表面和外壳上的污垢、尘土。回弹仪不使用时，应将弹击杆压入仪器内，经弹击后用按钮锁住机芯，将回弹仪装入仪器箱，平放在干燥阴凉处。数字式回弹仪长期不用时，应取出电池。</w:t>
      </w:r>
    </w:p>
    <w:p>
      <w:pPr>
        <w:ind w:firstLine="420"/>
      </w:pPr>
    </w:p>
    <w:p>
      <w:pPr>
        <w:ind w:firstLine="420"/>
      </w:pPr>
    </w:p>
    <w:p>
      <w:pPr>
        <w:ind w:firstLine="420"/>
        <w:sectPr>
          <w:pgSz w:w="11906" w:h="16838"/>
          <w:pgMar w:top="1440" w:right="1797" w:bottom="1440" w:left="1797" w:header="851" w:footer="992" w:gutter="0"/>
          <w:cols w:space="425" w:num="1"/>
          <w:docGrid w:type="lines" w:linePitch="312" w:charSpace="0"/>
        </w:sectPr>
      </w:pPr>
    </w:p>
    <w:p>
      <w:pPr>
        <w:pStyle w:val="2"/>
        <w:rPr>
          <w:sz w:val="20"/>
          <w:szCs w:val="20"/>
        </w:rPr>
      </w:pPr>
      <w:bookmarkStart w:id="58" w:name="_Toc517968283"/>
      <w:bookmarkStart w:id="59" w:name="_Toc23866519"/>
      <w:bookmarkStart w:id="60" w:name="_Toc512192019"/>
      <w:bookmarkStart w:id="61" w:name="_Toc23866673"/>
      <w:r>
        <w:t>4混凝土超声波检测仪器</w:t>
      </w:r>
      <w:bookmarkEnd w:id="58"/>
      <w:bookmarkEnd w:id="59"/>
      <w:bookmarkEnd w:id="60"/>
      <w:bookmarkEnd w:id="61"/>
    </w:p>
    <w:p>
      <w:pPr>
        <w:pStyle w:val="3"/>
        <w:spacing w:before="156" w:after="156"/>
      </w:pPr>
      <w:bookmarkStart w:id="62" w:name="_Toc23866520"/>
      <w:bookmarkStart w:id="63" w:name="_Toc517968284"/>
      <w:bookmarkStart w:id="64" w:name="_Toc23866674"/>
      <w:bookmarkStart w:id="65" w:name="_Toc512192020"/>
      <w:r>
        <w:t>4.1一般规定</w:t>
      </w:r>
      <w:bookmarkEnd w:id="62"/>
      <w:bookmarkEnd w:id="63"/>
      <w:bookmarkEnd w:id="64"/>
      <w:bookmarkEnd w:id="65"/>
    </w:p>
    <w:p>
      <w:pPr>
        <w:pStyle w:val="306"/>
      </w:pPr>
      <w:bookmarkStart w:id="66" w:name="_Toc517968285"/>
      <w:r>
        <w:rPr>
          <w:b/>
        </w:rPr>
        <w:t>4.1.1</w:t>
      </w:r>
      <w:bookmarkEnd w:id="66"/>
      <w:r>
        <w:rPr>
          <w:rFonts w:hint="eastAsia"/>
          <w:b/>
        </w:rPr>
        <w:t xml:space="preserve"> </w:t>
      </w:r>
      <w:r>
        <w:t>所采用的混凝土超声波检测仪应通过技术鉴定，必须具有产品合格证和检定证。</w:t>
      </w:r>
    </w:p>
    <w:p>
      <w:pPr>
        <w:pStyle w:val="306"/>
      </w:pPr>
      <w:bookmarkStart w:id="67" w:name="_Toc517968286"/>
      <w:r>
        <w:rPr>
          <w:b/>
        </w:rPr>
        <w:t>4.1.2</w:t>
      </w:r>
      <w:bookmarkEnd w:id="67"/>
      <w:r>
        <w:t xml:space="preserve"> 用于混凝土的超声波检测仪可分为下列两类：</w:t>
      </w:r>
    </w:p>
    <w:p>
      <w:pPr>
        <w:ind w:firstLine="420"/>
      </w:pPr>
      <w:r>
        <w:t>1 模拟式： 接收的信号为连续模拟量，可由时域波形信号测读声学参数；</w:t>
      </w:r>
    </w:p>
    <w:p>
      <w:pPr>
        <w:ind w:firstLine="420"/>
      </w:pPr>
      <w:r>
        <w:t>2 数字式： 接收的信号转化为离散数字量，具有采集、储存数字信号、测读声学参数和对数字信号处理的智能化功能。</w:t>
      </w:r>
    </w:p>
    <w:p>
      <w:pPr>
        <w:pStyle w:val="306"/>
        <w:rPr>
          <w:b/>
        </w:rPr>
      </w:pPr>
      <w:bookmarkStart w:id="68" w:name="_Toc517968287"/>
      <w:r>
        <w:rPr>
          <w:b/>
        </w:rPr>
        <w:t>4.1.3</w:t>
      </w:r>
      <w:bookmarkEnd w:id="68"/>
      <w:r>
        <w:rPr>
          <w:rFonts w:hint="eastAsia"/>
        </w:rPr>
        <w:t xml:space="preserve"> </w:t>
      </w:r>
      <w:r>
        <w:t>所采用的超声波检测仪应符合现行行业标准《混凝土超声波检测仪》JG/T 5004 的要求，并在计量检定有效期内使用。</w:t>
      </w:r>
    </w:p>
    <w:p>
      <w:pPr>
        <w:pStyle w:val="306"/>
      </w:pPr>
      <w:bookmarkStart w:id="69" w:name="_Toc517968288"/>
      <w:r>
        <w:rPr>
          <w:b/>
        </w:rPr>
        <w:t>4.1.4</w:t>
      </w:r>
      <w:bookmarkEnd w:id="69"/>
      <w:r>
        <w:rPr>
          <w:rFonts w:hint="eastAsia"/>
          <w:b/>
        </w:rPr>
        <w:t xml:space="preserve"> </w:t>
      </w:r>
      <w:r>
        <w:t>超声波检测仪应满足下列要求：</w:t>
      </w:r>
    </w:p>
    <w:p>
      <w:pPr>
        <w:ind w:firstLine="420"/>
      </w:pPr>
      <w:r>
        <w:t>1 具有波形清晰、显示稳定的示波装置；</w:t>
      </w:r>
    </w:p>
    <w:p>
      <w:pPr>
        <w:ind w:firstLine="420"/>
      </w:pPr>
      <w:r>
        <w:t xml:space="preserve">2 声时最小分度值为 0.1 </w:t>
      </w:r>
      <w:r>
        <w:rPr>
          <w:i/>
          <w:iCs/>
        </w:rPr>
        <w:t>μ</w:t>
      </w:r>
      <w:r>
        <w:t xml:space="preserve"> s；</w:t>
      </w:r>
    </w:p>
    <w:p>
      <w:pPr>
        <w:ind w:firstLine="420"/>
      </w:pPr>
      <w:r>
        <w:t>3 具有最小分度值为 1dB 的信号幅度调整系统；</w:t>
      </w:r>
    </w:p>
    <w:p>
      <w:pPr>
        <w:ind w:firstLine="420"/>
      </w:pPr>
      <w:r>
        <w:t xml:space="preserve">4 接收放大器频响范围 10～500kHz，总增益不小于 80dB，接收灵敏度（信噪比 3：1时）不大于 50 </w:t>
      </w:r>
      <w:r>
        <w:rPr>
          <w:i/>
          <w:iCs/>
        </w:rPr>
        <w:t>μ</w:t>
      </w:r>
      <w:r>
        <w:t xml:space="preserve"> V；</w:t>
      </w:r>
    </w:p>
    <w:p>
      <w:pPr>
        <w:ind w:firstLine="420"/>
      </w:pPr>
      <w:r>
        <w:t>5 电源电压波动范围在标称值±10%情况下能正常工作；</w:t>
      </w:r>
    </w:p>
    <w:p>
      <w:pPr>
        <w:ind w:firstLine="420"/>
      </w:pPr>
      <w:r>
        <w:t>6 连续正常工作时间不少于 4h。</w:t>
      </w:r>
    </w:p>
    <w:p>
      <w:pPr>
        <w:pStyle w:val="306"/>
        <w:rPr>
          <w:b/>
        </w:rPr>
      </w:pPr>
      <w:bookmarkStart w:id="70" w:name="_Toc517968289"/>
      <w:r>
        <w:rPr>
          <w:b/>
        </w:rPr>
        <w:t>4.1.5</w:t>
      </w:r>
      <w:bookmarkEnd w:id="70"/>
      <w:r>
        <w:rPr>
          <w:rFonts w:hint="eastAsia"/>
          <w:b/>
        </w:rPr>
        <w:t xml:space="preserve"> </w:t>
      </w:r>
      <w:r>
        <w:t>模拟式超声波检测仪还应满足下列要求：</w:t>
      </w:r>
    </w:p>
    <w:p>
      <w:pPr>
        <w:ind w:firstLine="420"/>
      </w:pPr>
      <w:r>
        <w:t>1 具有手动游标和自动整形两种声时测读功能；</w:t>
      </w:r>
    </w:p>
    <w:p>
      <w:pPr>
        <w:ind w:firstLine="420"/>
      </w:pPr>
      <w:r>
        <w:t xml:space="preserve">2 数字显示稳定，声时调节在 20～30 </w:t>
      </w:r>
      <w:r>
        <w:rPr>
          <w:i/>
          <w:iCs/>
        </w:rPr>
        <w:t>μ</w:t>
      </w:r>
      <w:r>
        <w:t xml:space="preserve"> s 范围内，连续静置 1h 数字变化不超过±0.2 </w:t>
      </w:r>
      <w:r>
        <w:rPr>
          <w:i/>
          <w:iCs/>
        </w:rPr>
        <w:t>μ</w:t>
      </w:r>
      <w:r>
        <w:t xml:space="preserve"> s。</w:t>
      </w:r>
    </w:p>
    <w:p>
      <w:pPr>
        <w:pStyle w:val="306"/>
        <w:rPr>
          <w:b/>
        </w:rPr>
      </w:pPr>
      <w:bookmarkStart w:id="71" w:name="_Toc517968290"/>
      <w:r>
        <w:rPr>
          <w:b/>
        </w:rPr>
        <w:t>4.1.6</w:t>
      </w:r>
      <w:bookmarkEnd w:id="71"/>
      <w:r>
        <w:rPr>
          <w:b/>
        </w:rPr>
        <w:t xml:space="preserve"> </w:t>
      </w:r>
      <w:r>
        <w:t>数字式超声波检测仪还应满足下列要求：</w:t>
      </w:r>
    </w:p>
    <w:p>
      <w:pPr>
        <w:ind w:firstLine="420"/>
      </w:pPr>
      <w:r>
        <w:t>1 具有采集、储存数字信号并进行数据处理的功能；</w:t>
      </w:r>
    </w:p>
    <w:p>
      <w:pPr>
        <w:ind w:firstLine="420"/>
      </w:pPr>
      <w:r>
        <w:t xml:space="preserve">2 具有手动游标测读和自动测读两种方式。当自动测读时，在同一测试条件下，在 1h内每5min 测读一次声时值的差异不超过±0.2 </w:t>
      </w:r>
      <w:r>
        <w:rPr>
          <w:i/>
          <w:iCs/>
        </w:rPr>
        <w:t>μ</w:t>
      </w:r>
      <w:r>
        <w:t xml:space="preserve"> s；</w:t>
      </w:r>
    </w:p>
    <w:p>
      <w:pPr>
        <w:ind w:firstLine="420"/>
      </w:pPr>
      <w:r>
        <w:t>3 自动测读时，在显示器的接收波形上，有光标指示声时的测读位置。</w:t>
      </w:r>
    </w:p>
    <w:p>
      <w:pPr>
        <w:pStyle w:val="306"/>
      </w:pPr>
      <w:bookmarkStart w:id="72" w:name="_Toc517968291"/>
      <w:r>
        <w:rPr>
          <w:b/>
        </w:rPr>
        <w:t>4.1.7</w:t>
      </w:r>
      <w:bookmarkEnd w:id="72"/>
      <w:r>
        <w:t xml:space="preserve"> 超声波检测仪器使用时，环境温度应为 0～40</w:t>
      </w:r>
      <w:r>
        <w:rPr>
          <w:rFonts w:hint="eastAsia" w:ascii="宋体" w:hAnsi="宋体" w:cs="宋体"/>
        </w:rPr>
        <w:t>℃</w:t>
      </w:r>
      <w:r>
        <w:t>。</w:t>
      </w:r>
    </w:p>
    <w:p>
      <w:pPr>
        <w:ind w:firstLine="420"/>
      </w:pPr>
    </w:p>
    <w:p>
      <w:pPr>
        <w:pStyle w:val="3"/>
        <w:spacing w:before="156" w:after="156"/>
        <w:rPr>
          <w:sz w:val="20"/>
          <w:szCs w:val="20"/>
        </w:rPr>
      </w:pPr>
      <w:bookmarkStart w:id="73" w:name="_Toc23866521"/>
      <w:bookmarkStart w:id="74" w:name="_Toc23866675"/>
      <w:bookmarkStart w:id="75" w:name="_Toc517968292"/>
      <w:bookmarkStart w:id="76" w:name="_Toc512192021"/>
      <w:r>
        <w:t>4.2换能器技术要求</w:t>
      </w:r>
      <w:bookmarkEnd w:id="73"/>
      <w:bookmarkEnd w:id="74"/>
      <w:bookmarkEnd w:id="75"/>
      <w:bookmarkEnd w:id="76"/>
    </w:p>
    <w:p>
      <w:pPr>
        <w:pStyle w:val="306"/>
      </w:pPr>
      <w:bookmarkStart w:id="77" w:name="_Toc517968293"/>
      <w:r>
        <w:rPr>
          <w:b/>
        </w:rPr>
        <w:t>4.2.1</w:t>
      </w:r>
      <w:bookmarkEnd w:id="77"/>
      <w:r>
        <w:rPr>
          <w:rFonts w:hint="eastAsia"/>
        </w:rPr>
        <w:t xml:space="preserve"> </w:t>
      </w:r>
      <w:r>
        <w:t>换能器的工作频率宜在 50~100kHz 范围内。</w:t>
      </w:r>
    </w:p>
    <w:p>
      <w:pPr>
        <w:pStyle w:val="306"/>
      </w:pPr>
      <w:bookmarkStart w:id="78" w:name="_Toc517968294"/>
      <w:r>
        <w:rPr>
          <w:b/>
        </w:rPr>
        <w:t>4.2.2</w:t>
      </w:r>
      <w:bookmarkEnd w:id="78"/>
      <w:r>
        <w:rPr>
          <w:rFonts w:hint="eastAsia"/>
        </w:rPr>
        <w:t xml:space="preserve"> </w:t>
      </w:r>
      <w:r>
        <w:t>换能器的实测主频与标称频率相差不应超过±10%。</w:t>
      </w:r>
    </w:p>
    <w:p>
      <w:pPr>
        <w:ind w:firstLine="420"/>
      </w:pPr>
    </w:p>
    <w:p>
      <w:pPr>
        <w:pStyle w:val="3"/>
        <w:spacing w:before="156" w:after="156"/>
      </w:pPr>
      <w:bookmarkStart w:id="79" w:name="_Toc512192022"/>
      <w:bookmarkStart w:id="80" w:name="_Toc517968295"/>
      <w:bookmarkStart w:id="81" w:name="_Toc23866522"/>
      <w:bookmarkStart w:id="82" w:name="_Toc23866676"/>
      <w:r>
        <w:t>4.3校准和保养</w:t>
      </w:r>
      <w:bookmarkEnd w:id="79"/>
      <w:bookmarkEnd w:id="80"/>
      <w:bookmarkEnd w:id="81"/>
      <w:bookmarkEnd w:id="82"/>
    </w:p>
    <w:p>
      <w:pPr>
        <w:pStyle w:val="306"/>
        <w:rPr>
          <w:b/>
        </w:rPr>
      </w:pPr>
      <w:bookmarkStart w:id="83" w:name="_Toc517968296"/>
      <w:r>
        <w:rPr>
          <w:b/>
        </w:rPr>
        <w:t>4.3.1</w:t>
      </w:r>
      <w:bookmarkEnd w:id="83"/>
      <w:r>
        <w:rPr>
          <w:rFonts w:hint="eastAsia"/>
          <w:b/>
        </w:rPr>
        <w:t xml:space="preserve"> </w:t>
      </w:r>
      <w:r>
        <w:t xml:space="preserve">超声波检测仪的声时计量检验，应按“时-距”法测量空气中声速实测值 </w:t>
      </w:r>
      <w:r>
        <w:rPr>
          <w:i/>
          <w:iCs/>
        </w:rPr>
        <w:t>v</w:t>
      </w:r>
      <w:r>
        <w:rPr>
          <w:vertAlign w:val="superscript"/>
        </w:rPr>
        <w:t>o</w:t>
      </w:r>
      <w:r>
        <w:t>（</w:t>
      </w:r>
      <w:r>
        <w:fldChar w:fldCharType="begin"/>
      </w:r>
      <w:r>
        <w:instrText xml:space="preserve"> REF 附录E \h  \* MERGEFORMAT </w:instrText>
      </w:r>
      <w:r>
        <w:fldChar w:fldCharType="separate"/>
      </w:r>
      <w:r>
        <w:t>附录E</w:t>
      </w:r>
      <w:r>
        <w:fldChar w:fldCharType="end"/>
      </w:r>
      <w:r>
        <w:t>），并与按下列公式计算的空气中声速计算值 vk 相比较，二者的相对误差不应超过±0.5%。</w:t>
      </w:r>
    </w:p>
    <w:p>
      <w:pPr>
        <w:pStyle w:val="304"/>
        <w:ind w:firstLine="420"/>
      </w:pPr>
      <w:r>
        <w:t>V</w:t>
      </w:r>
      <w:r>
        <w:rPr>
          <w:vertAlign w:val="subscript"/>
        </w:rPr>
        <w:t>k</w:t>
      </w:r>
      <w:r>
        <w:t xml:space="preserve">= 331.4 </w:t>
      </w:r>
      <m:oMath>
        <m:rad>
          <m:radPr>
            <m:degHide m:val="1"/>
            <m:ctrlPr>
              <w:rPr>
                <w:rFonts w:ascii="Cambria Math" w:hAnsi="Cambria Math"/>
              </w:rPr>
            </m:ctrlPr>
          </m:radPr>
          <m:deg>
            <m:ctrlPr>
              <w:rPr>
                <w:rFonts w:ascii="Cambria Math" w:hAnsi="Cambria Math"/>
              </w:rPr>
            </m:ctrlPr>
          </m:deg>
          <m:e>
            <m:r>
              <m:rPr>
                <m:sty m:val="p"/>
              </m:rPr>
              <w:rPr>
                <w:rFonts w:ascii="Cambria Math" w:hAnsi="Cambria Math"/>
              </w:rPr>
              <m:t>1+0.00367</m:t>
            </m:r>
            <m:sSub>
              <m:sSubPr>
                <m:ctrlPr>
                  <w:rPr>
                    <w:rFonts w:ascii="Cambria Math" w:hAnsi="Cambria Math"/>
                  </w:rPr>
                </m:ctrlPr>
              </m:sSubPr>
              <m:e>
                <m:r>
                  <m:rPr>
                    <m:sty m:val="p"/>
                  </m:rPr>
                  <w:rPr>
                    <w:rFonts w:ascii="Cambria Math" w:hAnsi="Cambria Math"/>
                  </w:rPr>
                  <m:t>T</m:t>
                </m:r>
                <m:ctrlPr>
                  <w:rPr>
                    <w:rFonts w:ascii="Cambria Math" w:hAnsi="Cambria Math"/>
                  </w:rPr>
                </m:ctrlPr>
              </m:e>
              <m:sub>
                <m:r>
                  <w:rPr>
                    <w:rFonts w:ascii="Cambria Math" w:hAnsi="Cambria Math"/>
                  </w:rPr>
                  <m:t>k</m:t>
                </m:r>
                <m:ctrlPr>
                  <w:rPr>
                    <w:rFonts w:ascii="Cambria Math" w:hAnsi="Cambria Math"/>
                  </w:rPr>
                </m:ctrlPr>
              </m:sub>
            </m:sSub>
            <m:ctrlPr>
              <w:rPr>
                <w:rFonts w:ascii="Cambria Math" w:hAnsi="Cambria Math"/>
              </w:rPr>
            </m:ctrlPr>
          </m:e>
        </m:rad>
      </m:oMath>
      <w:r>
        <w:t xml:space="preserve">                    </w:t>
      </w:r>
      <w:r>
        <w:rPr>
          <w:rFonts w:hint="eastAsia" w:ascii="宋体" w:hAnsi="宋体" w:eastAsia="宋体" w:cs="宋体"/>
        </w:rPr>
        <w:t>（</w:t>
      </w:r>
      <w:r>
        <w:t>4.3.1</w:t>
      </w:r>
      <w:r>
        <w:rPr>
          <w:rFonts w:hint="eastAsia" w:ascii="宋体" w:hAnsi="宋体" w:eastAsia="宋体" w:cs="宋体"/>
        </w:rPr>
        <w:t>）</w:t>
      </w:r>
    </w:p>
    <w:p>
      <w:pPr>
        <w:ind w:firstLine="420"/>
      </w:pPr>
      <w:r>
        <w:t>式中</w:t>
      </w:r>
    </w:p>
    <w:p>
      <w:pPr>
        <w:ind w:left="1260" w:leftChars="600" w:firstLineChars="0"/>
      </w:pPr>
      <w:r>
        <w:t>331.4— 0</w:t>
      </w:r>
      <w:r>
        <w:rPr>
          <w:rFonts w:hint="eastAsia" w:ascii="宋体" w:hAnsi="宋体" w:cs="宋体"/>
        </w:rPr>
        <w:t>℃</w:t>
      </w:r>
      <w:r>
        <w:t>时空气中的声速值（m/s）；</w:t>
      </w:r>
      <w:r>
        <w:tab/>
      </w:r>
    </w:p>
    <w:p>
      <w:pPr>
        <w:ind w:left="1260" w:leftChars="600" w:firstLineChars="0"/>
      </w:pPr>
      <w:r>
        <w:rPr>
          <w:i/>
          <w:iCs/>
        </w:rPr>
        <w:t>v</w:t>
      </w:r>
      <w:r>
        <w:rPr>
          <w:vertAlign w:val="subscript"/>
        </w:rPr>
        <w:t>k</w:t>
      </w:r>
      <w:r>
        <w:rPr>
          <w:i/>
          <w:iCs/>
        </w:rPr>
        <w:t xml:space="preserve"> </w:t>
      </w:r>
      <w:r>
        <w:t>—</w:t>
      </w:r>
      <w:r>
        <w:rPr>
          <w:i/>
          <w:iCs/>
        </w:rPr>
        <w:t xml:space="preserve"> </w:t>
      </w:r>
      <w:r>
        <w:t>温度为</w:t>
      </w:r>
      <w:r>
        <w:rPr>
          <w:i/>
          <w:iCs/>
        </w:rPr>
        <w:t>T</w:t>
      </w:r>
      <w:r>
        <w:rPr>
          <w:vertAlign w:val="subscript"/>
        </w:rPr>
        <w:t>k</w:t>
      </w:r>
      <w:r>
        <w:rPr>
          <w:i/>
          <w:iCs/>
        </w:rPr>
        <w:t xml:space="preserve"> </w:t>
      </w:r>
      <w:r>
        <w:t>时空气中的声速计算值（m/s）；</w:t>
      </w:r>
    </w:p>
    <w:p>
      <w:pPr>
        <w:ind w:left="1260" w:leftChars="600" w:firstLineChars="0"/>
      </w:pPr>
      <w:r>
        <w:rPr>
          <w:i/>
          <w:iCs/>
        </w:rPr>
        <w:t>T</w:t>
      </w:r>
      <w:r>
        <w:rPr>
          <w:vertAlign w:val="subscript"/>
        </w:rPr>
        <w:t>k</w:t>
      </w:r>
      <w:r>
        <w:rPr>
          <w:i/>
          <w:iCs/>
        </w:rPr>
        <w:t xml:space="preserve"> </w:t>
      </w:r>
      <w:r>
        <w:t>—</w:t>
      </w:r>
      <w:r>
        <w:rPr>
          <w:i/>
          <w:iCs/>
        </w:rPr>
        <w:t xml:space="preserve"> </w:t>
      </w:r>
      <w:r>
        <w:t>测试时空气的温度（</w:t>
      </w:r>
      <w:r>
        <w:rPr>
          <w:rFonts w:hint="eastAsia" w:ascii="宋体" w:hAnsi="宋体" w:cs="宋体"/>
        </w:rPr>
        <w:t>℃</w:t>
      </w:r>
      <w:r>
        <w:t>）。</w:t>
      </w:r>
    </w:p>
    <w:p>
      <w:pPr>
        <w:pStyle w:val="306"/>
      </w:pPr>
      <w:bookmarkStart w:id="84" w:name="_Toc517968297"/>
      <w:r>
        <w:rPr>
          <w:b/>
        </w:rPr>
        <w:t>4.3.2</w:t>
      </w:r>
      <w:bookmarkEnd w:id="84"/>
      <w:r>
        <w:t xml:space="preserve"> 检测时，应根据测试需要在仪器上配置合适的换能器和高频电缆线，并测定声时初读数</w:t>
      </w:r>
      <w:r>
        <w:rPr>
          <w:i/>
          <w:iCs/>
        </w:rPr>
        <w:t xml:space="preserve"> t</w:t>
      </w:r>
      <w:r>
        <w:rPr>
          <w:vertAlign w:val="subscript"/>
        </w:rPr>
        <w:t>0</w:t>
      </w:r>
      <w:r>
        <w:rPr>
          <w:i/>
          <w:iCs/>
        </w:rPr>
        <w:t xml:space="preserve"> </w:t>
      </w:r>
      <w:r>
        <w:t>。检测过程中如更换换能器或高频电缆线，应重新测定</w:t>
      </w:r>
      <w:r>
        <w:rPr>
          <w:i/>
          <w:iCs/>
        </w:rPr>
        <w:t xml:space="preserve"> t</w:t>
      </w:r>
      <w:r>
        <w:rPr>
          <w:vertAlign w:val="subscript"/>
        </w:rPr>
        <w:t>0</w:t>
      </w:r>
      <w:r>
        <w:rPr>
          <w:i/>
          <w:iCs/>
        </w:rPr>
        <w:t xml:space="preserve"> </w:t>
      </w:r>
      <w:r>
        <w:t>。</w:t>
      </w:r>
    </w:p>
    <w:p>
      <w:pPr>
        <w:pStyle w:val="306"/>
        <w:rPr>
          <w:b/>
        </w:rPr>
      </w:pPr>
      <w:bookmarkStart w:id="85" w:name="_Toc517968298"/>
      <w:r>
        <w:rPr>
          <w:b/>
        </w:rPr>
        <w:t>4.3.3</w:t>
      </w:r>
      <w:bookmarkEnd w:id="85"/>
      <w:r>
        <w:rPr>
          <w:b/>
        </w:rPr>
        <w:t xml:space="preserve"> </w:t>
      </w:r>
      <w:r>
        <w:t>超声波检测仪应定期保养。</w:t>
      </w:r>
    </w:p>
    <w:p>
      <w:pPr>
        <w:ind w:firstLine="420"/>
      </w:pPr>
    </w:p>
    <w:p>
      <w:pPr>
        <w:ind w:firstLine="420"/>
      </w:pPr>
    </w:p>
    <w:p>
      <w:pPr>
        <w:ind w:firstLine="420"/>
        <w:sectPr>
          <w:pgSz w:w="11906" w:h="16838"/>
          <w:pgMar w:top="1440" w:right="1800" w:bottom="1440" w:left="1800" w:header="851" w:footer="992" w:gutter="0"/>
          <w:cols w:space="425" w:num="1"/>
          <w:docGrid w:type="lines" w:linePitch="312" w:charSpace="0"/>
        </w:sectPr>
      </w:pPr>
    </w:p>
    <w:p>
      <w:pPr>
        <w:pStyle w:val="2"/>
        <w:rPr>
          <w:sz w:val="20"/>
          <w:szCs w:val="20"/>
        </w:rPr>
      </w:pPr>
      <w:bookmarkStart w:id="86" w:name="_Toc23866677"/>
      <w:bookmarkStart w:id="87" w:name="_Toc23866523"/>
      <w:bookmarkStart w:id="88" w:name="_Toc517968299"/>
      <w:bookmarkStart w:id="89" w:name="_Toc512192023"/>
      <w:r>
        <w:t>5</w:t>
      </w:r>
      <w:r>
        <w:rPr>
          <w:rFonts w:hint="eastAsia"/>
        </w:rPr>
        <w:t>检测技术</w:t>
      </w:r>
      <w:r>
        <w:t>及计算</w:t>
      </w:r>
      <w:bookmarkEnd w:id="86"/>
      <w:bookmarkEnd w:id="87"/>
      <w:bookmarkEnd w:id="88"/>
      <w:bookmarkEnd w:id="89"/>
    </w:p>
    <w:p>
      <w:pPr>
        <w:pStyle w:val="3"/>
        <w:spacing w:before="156" w:after="156"/>
        <w:rPr>
          <w:sz w:val="20"/>
          <w:szCs w:val="20"/>
        </w:rPr>
      </w:pPr>
      <w:bookmarkStart w:id="90" w:name="_Toc23866524"/>
      <w:bookmarkStart w:id="91" w:name="_Toc23866678"/>
      <w:bookmarkStart w:id="92" w:name="_Toc512192024"/>
      <w:bookmarkStart w:id="93" w:name="_Toc517968300"/>
      <w:r>
        <w:t>5.1一般规定</w:t>
      </w:r>
      <w:bookmarkEnd w:id="90"/>
      <w:bookmarkEnd w:id="91"/>
      <w:bookmarkEnd w:id="92"/>
      <w:bookmarkEnd w:id="93"/>
    </w:p>
    <w:p>
      <w:pPr>
        <w:pStyle w:val="306"/>
      </w:pPr>
      <w:bookmarkStart w:id="94" w:name="_Toc517968301"/>
      <w:r>
        <w:rPr>
          <w:b/>
        </w:rPr>
        <w:t>5.1.1</w:t>
      </w:r>
      <w:bookmarkEnd w:id="94"/>
      <w:r>
        <w:t xml:space="preserve"> 采用</w:t>
      </w:r>
      <w:r>
        <w:rPr>
          <w:rFonts w:hint="eastAsia"/>
        </w:rPr>
        <w:t>超声</w:t>
      </w:r>
      <w:r>
        <w:t>回弹</w:t>
      </w:r>
      <w:r>
        <w:rPr>
          <w:rFonts w:hint="eastAsia"/>
        </w:rPr>
        <w:t>综合</w:t>
      </w:r>
      <w:r>
        <w:t>法检测混凝土强度时宜具备下列资料：</w:t>
      </w:r>
    </w:p>
    <w:p>
      <w:pPr>
        <w:ind w:firstLine="420"/>
      </w:pPr>
      <w:r>
        <w:t>1 工程名称和设计、施工、建设、委托单位名称；</w:t>
      </w:r>
    </w:p>
    <w:p>
      <w:pPr>
        <w:ind w:firstLine="420"/>
      </w:pPr>
      <w:r>
        <w:t>2 结构或构件名称、施工图纸和混凝土设计强度等级；</w:t>
      </w:r>
    </w:p>
    <w:p>
      <w:pPr>
        <w:ind w:firstLine="420"/>
      </w:pPr>
      <w:r>
        <w:t>3 水泥的品种、强度等级和用量，砂石的品种、粒径，外加剂或掺合料的品种、掺量和混凝土配合比等；</w:t>
      </w:r>
    </w:p>
    <w:p>
      <w:pPr>
        <w:ind w:firstLine="420"/>
      </w:pPr>
      <w:r>
        <w:t>4 模板类型，混凝土浇筑、养护情况和成型日期；</w:t>
      </w:r>
    </w:p>
    <w:p>
      <w:pPr>
        <w:ind w:firstLine="420"/>
      </w:pPr>
      <w:r>
        <w:t>5 结构或构件检测原因的说明。</w:t>
      </w:r>
    </w:p>
    <w:p>
      <w:pPr>
        <w:pStyle w:val="306"/>
      </w:pPr>
      <w:bookmarkStart w:id="95" w:name="_Toc517968302"/>
      <w:r>
        <w:rPr>
          <w:b/>
        </w:rPr>
        <w:t>5.1.2</w:t>
      </w:r>
      <w:bookmarkEnd w:id="95"/>
      <w:r>
        <w:t xml:space="preserve"> 回弹仪在检测前后，应在钢砧上做率定试验，并应符合本规程第3.1.3条的规定。</w:t>
      </w:r>
    </w:p>
    <w:p>
      <w:pPr>
        <w:pStyle w:val="306"/>
        <w:rPr>
          <w:b/>
        </w:rPr>
      </w:pPr>
      <w:bookmarkStart w:id="96" w:name="_Toc517968303"/>
      <w:r>
        <w:rPr>
          <w:b/>
        </w:rPr>
        <w:t>5.1.3</w:t>
      </w:r>
      <w:bookmarkEnd w:id="96"/>
      <w:r>
        <w:rPr>
          <w:rFonts w:hint="eastAsia"/>
          <w:b/>
        </w:rPr>
        <w:t xml:space="preserve"> </w:t>
      </w:r>
      <w:r>
        <w:rPr>
          <w:rFonts w:hint="eastAsia"/>
        </w:rPr>
        <w:t>混</w:t>
      </w:r>
      <w:r>
        <w:t>凝土强度可按单个构件或按批量进行检测</w:t>
      </w:r>
      <w:r>
        <w:rPr>
          <w:rFonts w:hint="eastAsia"/>
        </w:rPr>
        <w:t>，并</w:t>
      </w:r>
      <w:r>
        <w:t>应符合下列规定：</w:t>
      </w:r>
    </w:p>
    <w:p>
      <w:pPr>
        <w:ind w:firstLine="420"/>
      </w:pPr>
      <w:r>
        <w:t>1 按单个构件检测时，应在构件上均匀布置测区，每个构件上测区数量不应少于 10个；</w:t>
      </w:r>
    </w:p>
    <w:p>
      <w:pPr>
        <w:ind w:firstLine="420"/>
      </w:pPr>
      <w:r>
        <w:t>2 同批构件按批抽样检测时，构件抽样数不应少于同批构件的 30%，且不应少于 10 件；对一般施工质量的检测和结构性能的检测，可按照现行国家标准《建筑结构检测技术标准》GB/T50344 的规定抽样。</w:t>
      </w:r>
    </w:p>
    <w:p>
      <w:pPr>
        <w:ind w:firstLine="420"/>
      </w:pPr>
      <w:r>
        <w:t>3 对某一方向尺寸不大于 4.5m 且另一方向尺寸不大于 0.3m 的构件，其测区数量可适当减少，但不应少于 5 个。</w:t>
      </w:r>
    </w:p>
    <w:p>
      <w:pPr>
        <w:pStyle w:val="306"/>
        <w:rPr>
          <w:b/>
        </w:rPr>
      </w:pPr>
      <w:bookmarkStart w:id="97" w:name="_Toc517968304"/>
      <w:r>
        <w:rPr>
          <w:b/>
        </w:rPr>
        <w:t>5.1.4</w:t>
      </w:r>
      <w:bookmarkEnd w:id="97"/>
      <w:r>
        <w:rPr>
          <w:rFonts w:hint="eastAsia"/>
          <w:b/>
        </w:rPr>
        <w:t xml:space="preserve"> </w:t>
      </w:r>
      <w:r>
        <w:t>按批抽样检测时</w:t>
      </w:r>
      <w:r>
        <w:rPr>
          <w:rFonts w:hint="eastAsia"/>
        </w:rPr>
        <w:t>，</w:t>
      </w:r>
      <w:r>
        <w:t>符合下列条件的构件可作为同批构件：</w:t>
      </w:r>
    </w:p>
    <w:p>
      <w:pPr>
        <w:ind w:firstLine="420"/>
      </w:pPr>
      <w:r>
        <w:t>1 混凝土设计强度等级相同；</w:t>
      </w:r>
    </w:p>
    <w:p>
      <w:pPr>
        <w:ind w:firstLine="420"/>
      </w:pPr>
      <w:r>
        <w:t>2 混凝土原材料、配合比、成型工艺、养护条件和龄期基本相同；</w:t>
      </w:r>
    </w:p>
    <w:p>
      <w:pPr>
        <w:ind w:firstLine="420"/>
      </w:pPr>
      <w:r>
        <w:t>3 构件种类相同；</w:t>
      </w:r>
    </w:p>
    <w:p>
      <w:pPr>
        <w:ind w:firstLine="420"/>
      </w:pPr>
      <w:r>
        <w:t>4 施工阶段所处状态基本相同。</w:t>
      </w:r>
    </w:p>
    <w:p>
      <w:pPr>
        <w:pStyle w:val="306"/>
      </w:pPr>
      <w:bookmarkStart w:id="98" w:name="_Toc517968305"/>
      <w:r>
        <w:rPr>
          <w:b/>
        </w:rPr>
        <w:t>5.1.5</w:t>
      </w:r>
      <w:bookmarkEnd w:id="98"/>
      <w:r>
        <w:rPr>
          <w:rFonts w:hint="eastAsia"/>
        </w:rPr>
        <w:t xml:space="preserve"> </w:t>
      </w:r>
      <w:r>
        <w:t>构件的测区</w:t>
      </w:r>
      <w:r>
        <w:rPr>
          <w:rFonts w:hint="eastAsia"/>
        </w:rPr>
        <w:t>应符合</w:t>
      </w:r>
      <w:r>
        <w:t>下列规定：</w:t>
      </w:r>
    </w:p>
    <w:p>
      <w:pPr>
        <w:ind w:firstLine="420"/>
      </w:pPr>
      <w:r>
        <w:t>1 在条件允许时，测区宜优先布置在构件混凝土浇筑方向的侧面；</w:t>
      </w:r>
    </w:p>
    <w:p>
      <w:pPr>
        <w:ind w:firstLine="420"/>
      </w:pPr>
      <w:r>
        <w:t>2 测区可在构件的两个对应面、相邻面或同一面上布置；</w:t>
      </w:r>
    </w:p>
    <w:p>
      <w:pPr>
        <w:ind w:firstLine="420"/>
      </w:pPr>
      <w:r>
        <w:t>3 测区宜均匀布置, 相邻两测区的间距不宜大于 2m；</w:t>
      </w:r>
    </w:p>
    <w:p>
      <w:pPr>
        <w:ind w:firstLine="420"/>
      </w:pPr>
      <w:r>
        <w:t>4 测区应避开钢筋密集区和预埋件；</w:t>
      </w:r>
    </w:p>
    <w:p>
      <w:pPr>
        <w:ind w:firstLine="420"/>
      </w:pPr>
      <w:r>
        <w:t>5 测区尺寸宜为 200 mm×200 mm；采用平测时宜为 400mm×400mm；</w:t>
      </w:r>
    </w:p>
    <w:p>
      <w:pPr>
        <w:ind w:firstLine="420"/>
      </w:pPr>
      <w:r>
        <w:t>6 测试面应清洁、平整、干燥，不应有接缝、施工缝、饰面层、浮浆和油垢</w:t>
      </w:r>
      <w:r>
        <w:rPr>
          <w:rFonts w:hint="eastAsia"/>
        </w:rPr>
        <w:t>，</w:t>
      </w:r>
      <w:r>
        <w:t>并应避开蜂窝、麻面部位。必要时，可用砂轮片清除杂物和磨平不平整处, 并擦净残留粉尘。</w:t>
      </w:r>
    </w:p>
    <w:p>
      <w:pPr>
        <w:pStyle w:val="306"/>
      </w:pPr>
      <w:bookmarkStart w:id="99" w:name="_Toc517968306"/>
      <w:r>
        <w:rPr>
          <w:b/>
        </w:rPr>
        <w:t>5.1.6</w:t>
      </w:r>
      <w:bookmarkEnd w:id="99"/>
      <w:r>
        <w:rPr>
          <w:rFonts w:hint="eastAsia"/>
        </w:rPr>
        <w:t xml:space="preserve"> </w:t>
      </w:r>
      <w:r>
        <w:t>结构或构件上的测区应编号</w:t>
      </w:r>
      <w:r>
        <w:rPr>
          <w:rFonts w:hint="eastAsia"/>
        </w:rPr>
        <w:t>，</w:t>
      </w:r>
      <w:r>
        <w:t>并记录测区位置和外观质量情况。</w:t>
      </w:r>
    </w:p>
    <w:p>
      <w:pPr>
        <w:pStyle w:val="306"/>
      </w:pPr>
      <w:bookmarkStart w:id="100" w:name="_Toc517968307"/>
      <w:r>
        <w:rPr>
          <w:b/>
        </w:rPr>
        <w:t>5.1.7</w:t>
      </w:r>
      <w:bookmarkEnd w:id="100"/>
      <w:r>
        <w:rPr>
          <w:rFonts w:hint="eastAsia"/>
        </w:rPr>
        <w:t xml:space="preserve"> </w:t>
      </w:r>
      <w:r>
        <w:t>对结构或构件的每一测区</w:t>
      </w:r>
      <w:r>
        <w:rPr>
          <w:rFonts w:hint="eastAsia"/>
        </w:rPr>
        <w:t>，</w:t>
      </w:r>
      <w:r>
        <w:t>应先进行回弹测试</w:t>
      </w:r>
      <w:r>
        <w:rPr>
          <w:rFonts w:hint="eastAsia"/>
        </w:rPr>
        <w:t>，</w:t>
      </w:r>
      <w:r>
        <w:t>后进行超声测试。</w:t>
      </w:r>
    </w:p>
    <w:p>
      <w:pPr>
        <w:pStyle w:val="306"/>
      </w:pPr>
      <w:bookmarkStart w:id="101" w:name="_Toc517968308"/>
      <w:r>
        <w:rPr>
          <w:b/>
        </w:rPr>
        <w:t>5.1.8</w:t>
      </w:r>
      <w:bookmarkEnd w:id="101"/>
      <w:r>
        <w:rPr>
          <w:rFonts w:hint="eastAsia"/>
        </w:rPr>
        <w:t xml:space="preserve"> </w:t>
      </w:r>
      <w:r>
        <w:t>计算混凝土抗压强度换算值时，非同一测区内的回弹值和声速值不得混用。</w:t>
      </w:r>
    </w:p>
    <w:p>
      <w:pPr>
        <w:ind w:firstLine="420"/>
      </w:pPr>
    </w:p>
    <w:p>
      <w:pPr>
        <w:pStyle w:val="3"/>
        <w:spacing w:before="156" w:after="156"/>
      </w:pPr>
      <w:bookmarkStart w:id="102" w:name="_Toc512192025"/>
      <w:bookmarkStart w:id="103" w:name="_Toc517968309"/>
      <w:bookmarkStart w:id="104" w:name="_Toc23866679"/>
      <w:bookmarkStart w:id="105" w:name="_Toc23866525"/>
      <w:r>
        <w:t>5.2回弹测试及回弹值计算</w:t>
      </w:r>
      <w:bookmarkEnd w:id="102"/>
      <w:bookmarkEnd w:id="103"/>
      <w:bookmarkEnd w:id="104"/>
      <w:bookmarkEnd w:id="105"/>
    </w:p>
    <w:p>
      <w:pPr>
        <w:pStyle w:val="306"/>
      </w:pPr>
      <w:bookmarkStart w:id="106" w:name="_Toc517968310"/>
      <w:r>
        <w:rPr>
          <w:b/>
        </w:rPr>
        <w:t>5.2.1</w:t>
      </w:r>
      <w:bookmarkEnd w:id="106"/>
      <w:r>
        <w:rPr>
          <w:rFonts w:hint="eastAsia"/>
        </w:rPr>
        <w:t xml:space="preserve"> </w:t>
      </w:r>
      <w:r>
        <w:t>回弹测试时，应始终保持回弹仪的轴线垂直于混凝土测试面。宜选择混凝土浇筑方向的侧面进行水平方向测试。</w:t>
      </w:r>
      <w:r>
        <w:rPr>
          <w:rFonts w:hint="eastAsia"/>
        </w:rPr>
        <w:t>如不具备浇筑方向侧面水平测试的条件，可采用非水平状态测试，或测试混凝土浇筑的顶面或底面。</w:t>
      </w:r>
    </w:p>
    <w:p>
      <w:pPr>
        <w:pStyle w:val="306"/>
      </w:pPr>
      <w:bookmarkStart w:id="107" w:name="_Toc517968311"/>
      <w:r>
        <w:rPr>
          <w:b/>
        </w:rPr>
        <w:t>5.2.2</w:t>
      </w:r>
      <w:bookmarkEnd w:id="107"/>
      <w:r>
        <w:rPr>
          <w:rFonts w:hint="eastAsia"/>
        </w:rPr>
        <w:t xml:space="preserve"> </w:t>
      </w:r>
      <w:r>
        <w:t>测量回弹值应在构件测区内超声波的发射和接收面各弹击</w:t>
      </w:r>
      <w:r>
        <w:rPr>
          <w:b/>
          <w:bCs/>
        </w:rPr>
        <w:t xml:space="preserve"> </w:t>
      </w:r>
      <w:r>
        <w:t>8</w:t>
      </w:r>
      <w:r>
        <w:rPr>
          <w:b/>
          <w:bCs/>
        </w:rPr>
        <w:t xml:space="preserve"> </w:t>
      </w:r>
      <w:r>
        <w:t>点；超声波单面平测时，可在超声波的发射和接收测点之间弹击 16 点 。每一测点的回弹值，测读精确度至1。</w:t>
      </w:r>
    </w:p>
    <w:p>
      <w:pPr>
        <w:pStyle w:val="306"/>
      </w:pPr>
      <w:bookmarkStart w:id="108" w:name="_Toc517968312"/>
      <w:r>
        <w:rPr>
          <w:b/>
        </w:rPr>
        <w:t>5.2.3</w:t>
      </w:r>
      <w:bookmarkEnd w:id="108"/>
      <w:r>
        <w:rPr>
          <w:rFonts w:hint="eastAsia"/>
          <w:b/>
        </w:rPr>
        <w:t xml:space="preserve"> </w:t>
      </w:r>
      <w:r>
        <w:t>测点在测区范围内宜均匀布置</w:t>
      </w:r>
      <w:r>
        <w:rPr>
          <w:rFonts w:hint="eastAsia"/>
        </w:rPr>
        <w:t>，</w:t>
      </w:r>
      <w:r>
        <w:t>但不得布置在气孔或外露石子上。相邻两测点的间距不宜小于30mm；测点距构件边缘或外露钢筋、铁件的距离不应小于50 mm，同一测点只允许弹击一次。</w:t>
      </w:r>
    </w:p>
    <w:p>
      <w:pPr>
        <w:pStyle w:val="306"/>
      </w:pPr>
      <w:bookmarkStart w:id="109" w:name="_Toc517968313"/>
      <w:r>
        <w:rPr>
          <w:b/>
        </w:rPr>
        <w:t>5.2.4</w:t>
      </w:r>
      <w:bookmarkEnd w:id="109"/>
      <w:r>
        <w:rPr>
          <w:rFonts w:hint="eastAsia"/>
        </w:rPr>
        <w:t xml:space="preserve"> </w:t>
      </w:r>
      <w:r>
        <w:t>测区回弹代表值应从该测区的16个回弹值中剔除3个较大值和3个较小值</w:t>
      </w:r>
      <w:r>
        <w:rPr>
          <w:rFonts w:hint="eastAsia"/>
        </w:rPr>
        <w:t>，</w:t>
      </w:r>
      <w:r>
        <w:t>其余10 个回弹值</w:t>
      </w:r>
      <w:r>
        <w:rPr>
          <w:rFonts w:hint="eastAsia"/>
        </w:rPr>
        <w:t>应</w:t>
      </w:r>
      <w:r>
        <w:t>按下式计算：</w:t>
      </w:r>
    </w:p>
    <w:p>
      <w:pPr>
        <w:pStyle w:val="304"/>
        <w:ind w:firstLine="420"/>
        <w:rPr>
          <w:rFonts w:eastAsiaTheme="minorHAnsi"/>
        </w:rPr>
      </w:pPr>
      <m:oMath>
        <m:r>
          <m:rPr>
            <m:sty m:val="p"/>
          </m:rPr>
          <w:rPr>
            <w:rFonts w:eastAsiaTheme="minorHAnsi"/>
          </w:rPr>
          <m:t>R=</m:t>
        </m:r>
        <m:f>
          <m:fPr>
            <m:ctrlPr>
              <w:rPr>
                <w:rFonts w:ascii="Cambria Math" w:hAnsi="Cambria Math" w:eastAsiaTheme="minorHAnsi"/>
              </w:rPr>
            </m:ctrlPr>
          </m:fPr>
          <m:num>
            <m:r>
              <m:rPr>
                <m:sty m:val="p"/>
              </m:rPr>
              <w:rPr>
                <w:rFonts w:ascii="Cambria Math" w:hAnsi="Cambria Math" w:eastAsiaTheme="minorHAnsi"/>
              </w:rPr>
              <m:t>1</m:t>
            </m:r>
            <m:ctrlPr>
              <w:rPr>
                <w:rFonts w:ascii="Cambria Math" w:hAnsi="Cambria Math" w:eastAsiaTheme="minorHAnsi"/>
              </w:rPr>
            </m:ctrlPr>
          </m:num>
          <m:den>
            <m:r>
              <m:rPr>
                <m:sty m:val="p"/>
              </m:rPr>
              <w:rPr>
                <w:rFonts w:ascii="Cambria Math" w:hAnsi="Cambria Math" w:eastAsiaTheme="minorHAnsi"/>
              </w:rPr>
              <m:t>10</m:t>
            </m:r>
            <m:ctrlPr>
              <w:rPr>
                <w:rFonts w:ascii="Cambria Math" w:hAnsi="Cambria Math" w:eastAsiaTheme="minorHAnsi"/>
              </w:rPr>
            </m:ctrlPr>
          </m:den>
        </m:f>
        <m:nary>
          <m:naryPr>
            <m:chr m:val="∑"/>
            <m:limLoc m:val="undOvr"/>
            <m:ctrlPr>
              <w:rPr>
                <w:rFonts w:ascii="Cambria Math" w:hAnsi="Cambria Math" w:eastAsiaTheme="minorHAnsi"/>
                <w:i/>
              </w:rPr>
            </m:ctrlPr>
          </m:naryPr>
          <m:sub>
            <m:r>
              <w:rPr>
                <w:rFonts w:eastAsiaTheme="minorHAnsi"/>
              </w:rPr>
              <m:t>i</m:t>
            </m:r>
            <m:r>
              <m:rPr>
                <m:sty m:val="p"/>
              </m:rPr>
              <w:rPr>
                <w:rFonts w:ascii="Cambria Math" w:hAnsi="Cambria Math" w:eastAsiaTheme="minorHAnsi"/>
              </w:rPr>
              <m:t>=1</m:t>
            </m:r>
            <m:ctrlPr>
              <w:rPr>
                <w:rFonts w:ascii="Cambria Math" w:hAnsi="Cambria Math" w:eastAsiaTheme="minorHAnsi"/>
                <w:i/>
              </w:rPr>
            </m:ctrlPr>
          </m:sub>
          <m:sup>
            <m:r>
              <m:rPr>
                <m:sty m:val="p"/>
              </m:rPr>
              <w:rPr>
                <w:rFonts w:ascii="Cambria Math" w:hAnsi="Cambria Math" w:eastAsiaTheme="minorHAnsi"/>
              </w:rPr>
              <m:t>10</m:t>
            </m:r>
            <m:ctrlPr>
              <w:rPr>
                <w:rFonts w:ascii="Cambria Math" w:hAnsi="Cambria Math" w:eastAsiaTheme="minorHAnsi"/>
                <w:i/>
              </w:rPr>
            </m:ctrlPr>
          </m:sup>
          <m:e>
            <m:sSub>
              <m:sSubPr>
                <m:ctrlPr>
                  <w:rPr>
                    <w:rFonts w:ascii="Cambria Math" w:hAnsi="Cambria Math" w:eastAsiaTheme="minorHAnsi"/>
                    <w:i/>
                  </w:rPr>
                </m:ctrlPr>
              </m:sSubPr>
              <m:e>
                <m:r>
                  <w:rPr>
                    <w:rFonts w:eastAsiaTheme="minorHAnsi"/>
                  </w:rPr>
                  <m:t>R</m:t>
                </m:r>
                <m:ctrlPr>
                  <w:rPr>
                    <w:rFonts w:ascii="Cambria Math" w:hAnsi="Cambria Math" w:eastAsiaTheme="minorHAnsi"/>
                    <w:i/>
                  </w:rPr>
                </m:ctrlPr>
              </m:e>
              <m:sub>
                <m:r>
                  <w:rPr>
                    <w:rFonts w:eastAsiaTheme="minorHAnsi"/>
                  </w:rPr>
                  <m:t>i</m:t>
                </m:r>
                <m:ctrlPr>
                  <w:rPr>
                    <w:rFonts w:ascii="Cambria Math" w:hAnsi="Cambria Math" w:eastAsiaTheme="minorHAnsi"/>
                    <w:i/>
                  </w:rPr>
                </m:ctrlPr>
              </m:sub>
            </m:sSub>
            <m:ctrlPr>
              <w:rPr>
                <w:rFonts w:ascii="Cambria Math" w:hAnsi="Cambria Math" w:eastAsiaTheme="minorHAnsi"/>
                <w:i/>
              </w:rPr>
            </m:ctrlPr>
          </m:e>
        </m:nary>
      </m:oMath>
      <w:r>
        <w:t xml:space="preserve">                         </w:t>
      </w:r>
      <w:r>
        <w:rPr>
          <w:rFonts w:hint="eastAsia" w:ascii="宋体" w:hAnsi="宋体" w:eastAsia="宋体" w:cs="宋体"/>
        </w:rPr>
        <w:t>（</w:t>
      </w:r>
      <w:r>
        <w:t>5.2.4</w:t>
      </w:r>
      <w:r>
        <w:rPr>
          <w:rFonts w:hint="eastAsia" w:ascii="宋体" w:hAnsi="宋体" w:eastAsia="宋体" w:cs="宋体"/>
        </w:rPr>
        <w:t>）</w:t>
      </w:r>
    </w:p>
    <w:p>
      <w:pPr>
        <w:ind w:firstLine="420"/>
      </w:pPr>
      <w:r>
        <w:rPr>
          <w:rFonts w:hint="eastAsia"/>
        </w:rPr>
        <w:t>式中：</w:t>
      </w:r>
    </w:p>
    <w:p>
      <w:pPr>
        <w:ind w:left="1260" w:leftChars="600" w:firstLineChars="0"/>
      </w:pPr>
      <m:oMath>
        <m:r>
          <w:rPr>
            <w:rFonts w:ascii="Cambria Math" w:hAnsi="Cambria Math"/>
          </w:rPr>
          <m:t>R</m:t>
        </m:r>
      </m:oMath>
      <w:r>
        <w:t>— 测区回弹代表值</w:t>
      </w:r>
      <w:r>
        <w:rPr>
          <w:rFonts w:hint="eastAsia"/>
        </w:rPr>
        <w:t>，</w:t>
      </w:r>
      <w:r>
        <w:t>取有效测试数据的平均值，精确至0.1；</w:t>
      </w:r>
    </w:p>
    <w:p>
      <w:pPr>
        <w:ind w:left="1260" w:leftChars="600" w:firstLineChars="0"/>
      </w:pP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i</m:t>
            </m:r>
            <m:ctrlPr>
              <w:rPr>
                <w:rFonts w:ascii="Cambria Math" w:hAnsi="Cambria Math"/>
                <w:i/>
              </w:rPr>
            </m:ctrlPr>
          </m:sub>
        </m:sSub>
      </m:oMath>
      <w:r>
        <w:t xml:space="preserve"> — 第 i 个测点的有效回弹值。</w:t>
      </w:r>
      <w:bookmarkStart w:id="110" w:name="_Toc512192026"/>
    </w:p>
    <w:p>
      <w:pPr>
        <w:pStyle w:val="306"/>
      </w:pPr>
      <w:r>
        <w:rPr>
          <w:b/>
        </w:rPr>
        <w:t>5.2.5</w:t>
      </w:r>
      <w:r>
        <w:rPr>
          <w:rFonts w:hint="eastAsia"/>
        </w:rPr>
        <w:t xml:space="preserve"> 非水平方向检测混凝土浇筑侧面时，测区的平均回弹值应按下式修正：</w:t>
      </w:r>
    </w:p>
    <w:p>
      <w:pPr>
        <w:pStyle w:val="304"/>
        <w:ind w:firstLine="420"/>
        <w:rPr>
          <w:i/>
        </w:rPr>
      </w:pP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=R+</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aα</m:t>
            </m:r>
            <m:ctrlPr>
              <w:rPr>
                <w:rFonts w:ascii="Cambria Math" w:hAnsi="Cambria Math"/>
                <w:i/>
              </w:rPr>
            </m:ctrlPr>
          </m:sub>
        </m:sSub>
      </m:oMath>
      <w:r>
        <w:t xml:space="preserve">                         </w:t>
      </w:r>
      <w:r>
        <w:rPr>
          <w:rFonts w:hint="eastAsia" w:ascii="宋体" w:hAnsi="宋体" w:eastAsia="宋体" w:cs="宋体"/>
        </w:rPr>
        <w:t>（</w:t>
      </w:r>
      <w:r>
        <w:t>5.2.5</w:t>
      </w:r>
      <w:r>
        <w:rPr>
          <w:rFonts w:hint="eastAsia" w:ascii="宋体" w:hAnsi="宋体" w:eastAsia="宋体" w:cs="宋体"/>
        </w:rPr>
        <w:t>）</w:t>
      </w:r>
    </w:p>
    <w:p>
      <w:pPr>
        <w:ind w:firstLine="420"/>
      </w:pPr>
      <w:r>
        <w:rPr>
          <w:rFonts w:hint="eastAsia"/>
        </w:rPr>
        <w:t>式中：</w:t>
      </w:r>
    </w:p>
    <w:p>
      <w:pPr>
        <w:pStyle w:val="305"/>
        <w:ind w:left="1680" w:hanging="420"/>
      </w:pP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a</m:t>
            </m:r>
            <m:ctrlPr>
              <w:rPr>
                <w:rFonts w:ascii="Cambria Math" w:hAnsi="Cambria Math"/>
                <w:i/>
              </w:rPr>
            </m:ctrlPr>
          </m:sub>
        </m:sSub>
      </m:oMath>
      <w:r>
        <w:t>——</w:t>
      </w:r>
      <w:r>
        <w:rPr>
          <w:rFonts w:hint="eastAsia"/>
        </w:rPr>
        <w:t>修正后的测区回弹代表值；</w:t>
      </w:r>
    </w:p>
    <w:p>
      <w:pPr>
        <w:pStyle w:val="305"/>
        <w:ind w:left="1680" w:hanging="420"/>
      </w:pP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aα</m:t>
            </m:r>
            <m:ctrlPr>
              <w:rPr>
                <w:rFonts w:ascii="Cambria Math" w:hAnsi="Cambria Math"/>
                <w:i/>
              </w:rPr>
            </m:ctrlPr>
          </m:sub>
        </m:sSub>
      </m:oMath>
      <w:r>
        <w:t>——</w:t>
      </w:r>
      <w:r>
        <w:rPr>
          <w:rFonts w:hint="eastAsia"/>
        </w:rPr>
        <w:t>测试角度为</w:t>
      </w:r>
      <w:r>
        <w:t>α</w:t>
      </w:r>
      <w:r>
        <w:rPr>
          <w:rFonts w:hint="eastAsia"/>
        </w:rPr>
        <w:t>时的测区回弹修正值，应按本规程</w:t>
      </w:r>
      <w:r>
        <w:fldChar w:fldCharType="begin"/>
      </w:r>
      <w:r>
        <w:instrText xml:space="preserve"> </w:instrText>
      </w:r>
      <w:r>
        <w:rPr>
          <w:rFonts w:hint="eastAsia"/>
        </w:rPr>
        <w:instrText xml:space="preserve">REF 附录C \h</w:instrText>
      </w:r>
      <w:r>
        <w:instrText xml:space="preserve">  \* MERGEFORMAT </w:instrText>
      </w:r>
      <w:r>
        <w:fldChar w:fldCharType="separate"/>
      </w:r>
      <w:r>
        <w:rPr>
          <w:rFonts w:hint="eastAsia"/>
        </w:rPr>
        <w:t>附录</w:t>
      </w:r>
      <w:r>
        <w:t>C</w:t>
      </w:r>
      <w:r>
        <w:fldChar w:fldCharType="end"/>
      </w:r>
      <w:r>
        <w:rPr>
          <w:rFonts w:hint="eastAsia"/>
        </w:rPr>
        <w:t>取值。</w:t>
      </w:r>
    </w:p>
    <w:p>
      <w:pPr>
        <w:pStyle w:val="306"/>
      </w:pPr>
      <w:r>
        <w:rPr>
          <w:b/>
        </w:rPr>
        <w:t>5.2.6</w:t>
      </w:r>
      <w:r>
        <w:rPr>
          <w:rFonts w:hint="eastAsia"/>
        </w:rPr>
        <w:t xml:space="preserve"> 水平方向检测混凝土浇筑表面或浇筑底面时，测区的平均回弹值应按下式修正：</w:t>
      </w:r>
    </w:p>
    <w:p>
      <w:pPr>
        <w:pStyle w:val="304"/>
        <w:ind w:firstLine="420"/>
        <w:rPr>
          <w:i/>
        </w:rPr>
      </w:pP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=R+</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a</m:t>
            </m:r>
            <m:ctrlPr>
              <w:rPr>
                <w:rFonts w:ascii="Cambria Math" w:hAnsi="Cambria Math"/>
                <w:i/>
              </w:rPr>
            </m:ctrlPr>
          </m:sub>
          <m:sup>
            <m:r>
              <w:rPr>
                <w:rFonts w:ascii="Cambria Math" w:hAnsi="Cambria Math"/>
              </w:rPr>
              <m:t>t</m:t>
            </m:r>
            <m:ctrlPr>
              <w:rPr>
                <w:rFonts w:ascii="Cambria Math" w:hAnsi="Cambria Math"/>
                <w:i/>
              </w:rPr>
            </m:ctrlPr>
          </m:sup>
        </m:sSubSup>
      </m:oMath>
      <w:r>
        <w:t xml:space="preserve">                             </w:t>
      </w:r>
      <w:r>
        <w:rPr>
          <w:rFonts w:hint="eastAsia" w:ascii="宋体" w:hAnsi="宋体" w:eastAsia="宋体" w:cs="宋体"/>
        </w:rPr>
        <w:t>（</w:t>
      </w:r>
      <w:r>
        <w:t>5.2.6-1</w:t>
      </w:r>
      <w:r>
        <w:rPr>
          <w:rFonts w:hint="eastAsia" w:ascii="宋体" w:hAnsi="宋体" w:eastAsia="宋体" w:cs="宋体"/>
        </w:rPr>
        <w:t>）</w:t>
      </w:r>
    </w:p>
    <w:p>
      <w:pPr>
        <w:pStyle w:val="304"/>
        <w:ind w:firstLine="420"/>
        <w:rPr>
          <w:i/>
        </w:rPr>
      </w:pP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a</m:t>
            </m:r>
            <m:ctrlPr>
              <w:rPr>
                <w:rFonts w:ascii="Cambria Math" w:hAnsi="Cambria Math"/>
                <w:i/>
              </w:rPr>
            </m:ctrlPr>
          </m:sub>
        </m:sSub>
        <m:r>
          <w:rPr>
            <w:rFonts w:ascii="Cambria Math" w:hAnsi="Cambria Math"/>
          </w:rPr>
          <m:t>=R+</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a</m:t>
            </m:r>
            <m:ctrlPr>
              <w:rPr>
                <w:rFonts w:ascii="Cambria Math" w:hAnsi="Cambria Math"/>
                <w:i/>
              </w:rPr>
            </m:ctrlPr>
          </m:sub>
          <m:sup>
            <m:r>
              <w:rPr>
                <w:rFonts w:ascii="Cambria Math" w:hAnsi="Cambria Math"/>
              </w:rPr>
              <m:t>b</m:t>
            </m:r>
            <m:ctrlPr>
              <w:rPr>
                <w:rFonts w:ascii="Cambria Math" w:hAnsi="Cambria Math"/>
                <w:i/>
              </w:rPr>
            </m:ctrlPr>
          </m:sup>
        </m:sSubSup>
      </m:oMath>
      <w:r>
        <w:t xml:space="preserve">                             </w:t>
      </w:r>
      <w:r>
        <w:rPr>
          <w:rFonts w:hint="eastAsia" w:ascii="宋体" w:hAnsi="宋体" w:eastAsia="宋体" w:cs="宋体"/>
        </w:rPr>
        <w:t>（</w:t>
      </w:r>
      <w:r>
        <w:t>5.2.6-2</w:t>
      </w:r>
      <w:r>
        <w:rPr>
          <w:rFonts w:hint="eastAsia" w:ascii="宋体" w:hAnsi="宋体" w:eastAsia="宋体" w:cs="宋体"/>
        </w:rPr>
        <w:t>）</w:t>
      </w:r>
    </w:p>
    <w:p>
      <w:pPr>
        <w:ind w:firstLine="420"/>
      </w:pPr>
      <w:r>
        <w:rPr>
          <w:rFonts w:hint="eastAsia"/>
        </w:rPr>
        <w:t>式中：</w:t>
      </w:r>
    </w:p>
    <w:p>
      <w:pPr>
        <w:pStyle w:val="305"/>
        <w:ind w:left="1680" w:hanging="420"/>
      </w:pPr>
      <m:oMath>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a</m:t>
            </m:r>
            <m:ctrlPr>
              <w:rPr>
                <w:rFonts w:ascii="Cambria Math" w:hAnsi="Cambria Math"/>
                <w:i/>
              </w:rPr>
            </m:ctrlPr>
          </m:sub>
          <m:sup>
            <m:r>
              <w:rPr>
                <w:rFonts w:ascii="Cambria Math" w:hAnsi="Cambria Math"/>
              </w:rPr>
              <m:t>t</m:t>
            </m:r>
            <m:ctrlPr>
              <w:rPr>
                <w:rFonts w:ascii="Cambria Math" w:hAnsi="Cambria Math"/>
                <w:i/>
              </w:rPr>
            </m:ctrlPr>
          </m:sup>
        </m:sSubSup>
        <m:sSubSup>
          <m:sSubSupPr>
            <m:ctrlPr>
              <w:rPr>
                <w:rFonts w:ascii="Cambria Math" w:hAnsi="Cambria Math"/>
                <w:i/>
              </w:rPr>
            </m:ctrlPr>
          </m:sSubSupPr>
          <m:e>
            <m:r>
              <m:rPr>
                <m:sty m:val="p"/>
              </m:rPr>
              <w:rPr>
                <w:rFonts w:hint="eastAsia" w:ascii="Cambria Math" w:hAnsi="Cambria Math"/>
              </w:rPr>
              <m:t>、</m:t>
            </m:r>
            <m:r>
              <w:rPr>
                <w:rFonts w:ascii="Cambria Math" w:hAnsi="Cambria Math"/>
              </w:rPr>
              <m:t>R</m:t>
            </m:r>
            <m:ctrlPr>
              <w:rPr>
                <w:rFonts w:ascii="Cambria Math" w:hAnsi="Cambria Math"/>
                <w:i/>
              </w:rPr>
            </m:ctrlPr>
          </m:e>
          <m:sub>
            <m:r>
              <w:rPr>
                <w:rFonts w:ascii="Cambria Math" w:hAnsi="Cambria Math"/>
              </w:rPr>
              <m:t>a</m:t>
            </m:r>
            <m:ctrlPr>
              <w:rPr>
                <w:rFonts w:ascii="Cambria Math" w:hAnsi="Cambria Math"/>
                <w:i/>
              </w:rPr>
            </m:ctrlPr>
          </m:sub>
          <m:sup>
            <m:r>
              <w:rPr>
                <w:rFonts w:ascii="Cambria Math" w:hAnsi="Cambria Math"/>
              </w:rPr>
              <m:t>b</m:t>
            </m:r>
            <m:ctrlPr>
              <w:rPr>
                <w:rFonts w:ascii="Cambria Math" w:hAnsi="Cambria Math"/>
                <w:i/>
              </w:rPr>
            </m:ctrlPr>
          </m:sup>
        </m:sSubSup>
      </m:oMath>
      <w:r>
        <w:t>——</w:t>
      </w:r>
      <w:r>
        <w:rPr>
          <w:rFonts w:hint="eastAsia"/>
        </w:rPr>
        <w:t>混凝土浇筑顶面、底面回弹值的修正值，应按本规程</w:t>
      </w:r>
      <w:r>
        <w:fldChar w:fldCharType="begin"/>
      </w:r>
      <w:r>
        <w:instrText xml:space="preserve"> </w:instrText>
      </w:r>
      <w:r>
        <w:rPr>
          <w:rFonts w:hint="eastAsia"/>
        </w:rPr>
        <w:instrText xml:space="preserve">REF 附录D \h</w:instrText>
      </w:r>
      <w:r>
        <w:instrText xml:space="preserve">  \* MERGEFORMAT </w:instrText>
      </w:r>
      <w:r>
        <w:fldChar w:fldCharType="separate"/>
      </w:r>
      <w:r>
        <w:rPr>
          <w:rFonts w:hint="eastAsia"/>
        </w:rPr>
        <w:t>附录</w:t>
      </w:r>
      <w:r>
        <w:t>D</w:t>
      </w:r>
      <w:r>
        <w:fldChar w:fldCharType="end"/>
      </w:r>
      <w:r>
        <w:rPr>
          <w:rFonts w:hint="eastAsia"/>
        </w:rPr>
        <w:t>取值。</w:t>
      </w:r>
    </w:p>
    <w:p>
      <w:pPr>
        <w:ind w:firstLine="420"/>
      </w:pPr>
    </w:p>
    <w:p>
      <w:pPr>
        <w:pStyle w:val="306"/>
      </w:pPr>
      <w:r>
        <w:rPr>
          <w:rFonts w:hint="eastAsia"/>
          <w:b/>
        </w:rPr>
        <w:t>5</w:t>
      </w:r>
      <w:r>
        <w:rPr>
          <w:b/>
        </w:rPr>
        <w:t>.2.7</w:t>
      </w:r>
      <w:r>
        <w:rPr>
          <w:rFonts w:hint="eastAsia"/>
        </w:rPr>
        <w:t xml:space="preserve"> 当回弹仪为非水平方向且测试面为混凝土的非浇筑侧面时，应先对回弹值进行角度修正，然后对修正后的回弹值再进行浇筑面修正。</w:t>
      </w:r>
    </w:p>
    <w:p>
      <w:pPr>
        <w:pStyle w:val="3"/>
        <w:spacing w:before="156" w:after="156"/>
        <w:rPr>
          <w:sz w:val="20"/>
          <w:szCs w:val="20"/>
        </w:rPr>
      </w:pPr>
      <w:bookmarkStart w:id="111" w:name="_Toc23866526"/>
      <w:bookmarkStart w:id="112" w:name="_Toc23866680"/>
      <w:bookmarkStart w:id="113" w:name="_Toc517968314"/>
      <w:r>
        <w:t>5.3超声测试及声速值计算</w:t>
      </w:r>
      <w:bookmarkEnd w:id="110"/>
      <w:bookmarkEnd w:id="111"/>
      <w:bookmarkEnd w:id="112"/>
      <w:bookmarkEnd w:id="113"/>
    </w:p>
    <w:p>
      <w:pPr>
        <w:pStyle w:val="306"/>
      </w:pPr>
      <w:bookmarkStart w:id="114" w:name="_Toc517968315"/>
      <w:r>
        <w:rPr>
          <w:b/>
        </w:rPr>
        <w:t>5.3.1</w:t>
      </w:r>
      <w:bookmarkEnd w:id="114"/>
      <w:r>
        <w:rPr>
          <w:rFonts w:hint="eastAsia"/>
        </w:rPr>
        <w:t xml:space="preserve"> </w:t>
      </w:r>
      <w:r>
        <w:t>超声测点应布置在回弹测试的同一测区内，每一测区布置3个测点。超声测试宜优先采用对测或角测，当被测构件不具备对测或角测条件时，可采用单面平测</w:t>
      </w:r>
      <w:r>
        <w:rPr>
          <w:rFonts w:hint="eastAsia"/>
        </w:rPr>
        <w:t>（</w:t>
      </w:r>
      <w:r>
        <w:fldChar w:fldCharType="begin"/>
      </w:r>
      <w:r>
        <w:instrText xml:space="preserve"> </w:instrText>
      </w:r>
      <w:r>
        <w:rPr>
          <w:rFonts w:hint="eastAsia"/>
        </w:rPr>
        <w:instrText xml:space="preserve">REF 附录A \h</w:instrText>
      </w:r>
      <w:r>
        <w:instrText xml:space="preserve">  \* MERGEFORMAT </w:instrText>
      </w:r>
      <w:r>
        <w:fldChar w:fldCharType="separate"/>
      </w:r>
      <w:r>
        <w:t>附录A</w:t>
      </w:r>
      <w:r>
        <w:fldChar w:fldCharType="end"/>
      </w:r>
      <w:r>
        <w:rPr>
          <w:rFonts w:hint="eastAsia"/>
        </w:rPr>
        <w:t>）</w:t>
      </w:r>
      <w:r>
        <w:t>。</w:t>
      </w:r>
    </w:p>
    <w:p>
      <w:pPr>
        <w:pStyle w:val="306"/>
      </w:pPr>
      <w:bookmarkStart w:id="115" w:name="_Toc517968316"/>
      <w:r>
        <w:rPr>
          <w:b/>
        </w:rPr>
        <w:t>5.3.2</w:t>
      </w:r>
      <w:bookmarkEnd w:id="115"/>
      <w:r>
        <w:rPr>
          <w:rFonts w:hint="eastAsia"/>
        </w:rPr>
        <w:t xml:space="preserve"> </w:t>
      </w:r>
      <w:r>
        <w:t>超声测试时</w:t>
      </w:r>
      <w:r>
        <w:rPr>
          <w:rFonts w:hint="eastAsia"/>
        </w:rPr>
        <w:t>，</w:t>
      </w:r>
      <w:r>
        <w:t>换能器辐射面应通过耦合剂与混凝土测试面良好耦合。</w:t>
      </w:r>
    </w:p>
    <w:p>
      <w:pPr>
        <w:pStyle w:val="306"/>
      </w:pPr>
      <w:bookmarkStart w:id="116" w:name="_Toc517968317"/>
      <w:r>
        <w:rPr>
          <w:b/>
        </w:rPr>
        <w:t>5.3.3</w:t>
      </w:r>
      <w:bookmarkEnd w:id="116"/>
      <w:r>
        <w:rPr>
          <w:rFonts w:hint="eastAsia"/>
        </w:rPr>
        <w:t xml:space="preserve"> </w:t>
      </w:r>
      <w:r>
        <w:t>声时测量应精确至0.1μs</w:t>
      </w:r>
      <w:r>
        <w:rPr>
          <w:rFonts w:hint="eastAsia"/>
        </w:rPr>
        <w:t>，</w:t>
      </w:r>
      <w:r>
        <w:t>超声测距测量应精确至1.0mm，且测量误差不应超过±1%。声速计算应精确至0.01km/s。</w:t>
      </w:r>
    </w:p>
    <w:p>
      <w:pPr>
        <w:pStyle w:val="306"/>
      </w:pPr>
      <w:bookmarkStart w:id="117" w:name="_Toc517968318"/>
      <w:r>
        <w:rPr>
          <w:b/>
        </w:rPr>
        <w:t>5.3.4</w:t>
      </w:r>
      <w:bookmarkEnd w:id="117"/>
      <w:r>
        <w:rPr>
          <w:rFonts w:hint="eastAsia"/>
        </w:rPr>
        <w:t xml:space="preserve"> </w:t>
      </w:r>
      <w:r>
        <w:t>当在混凝土浇筑方向的侧面对测时，测区混凝土声速代表值为该测区中 3 个测点声速值的平均值，</w:t>
      </w:r>
      <w:r>
        <w:rPr>
          <w:rFonts w:hint="eastAsia"/>
        </w:rPr>
        <w:t>应</w:t>
      </w:r>
      <w:r>
        <w:t>按下式计算：</w:t>
      </w:r>
    </w:p>
    <w:p>
      <w:pPr>
        <w:pStyle w:val="304"/>
        <w:ind w:firstLine="420"/>
      </w:pPr>
      <m:oMath>
        <m:r>
          <m:rPr>
            <m:sty m:val="p"/>
          </m:rPr>
          <w:rPr>
            <w:rFonts w:ascii="Cambria Math" w:hAnsi="Cambria Math"/>
          </w:rPr>
          <m:t>ν=</m:t>
        </m:r>
        <m:f>
          <m:fPr>
            <m:ctrlPr>
              <w:rPr>
                <w:rFonts w:ascii="Cambria Math" w:hAnsi="Cambria Math"/>
              </w:rPr>
            </m:ctrlPr>
          </m:fPr>
          <m:num>
            <m:r>
              <w:rPr>
                <w:rFonts w:ascii="Cambria Math" w:hAnsi="Cambria Math"/>
              </w:rPr>
              <m:t>1</m:t>
            </m:r>
            <m:ctrlPr>
              <w:rPr>
                <w:rFonts w:ascii="Cambria Math" w:hAnsi="Cambria Math"/>
              </w:rPr>
            </m:ctrlPr>
          </m:num>
          <m:den>
            <m:r>
              <w:rPr>
                <w:rFonts w:ascii="Cambria Math" w:hAnsi="Cambria Math"/>
              </w:rPr>
              <m:t>3</m:t>
            </m:r>
            <m:ctrlPr>
              <w:rPr>
                <w:rFonts w:ascii="Cambria Math" w:hAnsi="Cambria Math"/>
              </w:rPr>
            </m:ctrlPr>
          </m:den>
        </m:f>
        <m:nary>
          <m:naryPr>
            <m:chr m:val="∑"/>
            <m:limLoc m:val="undOvr"/>
            <m:ctrlPr>
              <w:rPr>
                <w:rFonts w:ascii="Cambria Math" w:hAnsi="Cambria Math"/>
                <w:i/>
              </w:rPr>
            </m:ctrlPr>
          </m:naryPr>
          <m:sub>
            <m:r>
              <w:rPr>
                <w:rFonts w:ascii="Cambria Math" w:hAnsi="Cambria Math"/>
              </w:rPr>
              <m:t>i=1</m:t>
            </m:r>
            <m:ctrlPr>
              <w:rPr>
                <w:rFonts w:ascii="Cambria Math" w:hAnsi="Cambria Math"/>
                <w:i/>
              </w:rPr>
            </m:ctrlPr>
          </m:sub>
          <m:sup>
            <m:r>
              <w:rPr>
                <w:rFonts w:ascii="Cambria Math" w:hAnsi="Cambria Math"/>
              </w:rPr>
              <m:t>3</m:t>
            </m:r>
            <m:ctrlPr>
              <w:rPr>
                <w:rFonts w:ascii="Cambria Math" w:hAnsi="Cambria Math"/>
                <w:i/>
              </w:rPr>
            </m:ctrlPr>
          </m:sup>
          <m:e>
            <m:f>
              <m:fPr>
                <m:ctrlPr>
                  <w:rPr>
                    <w:rFonts w:ascii="Cambria Math" w:hAnsi="Cambria Math"/>
                    <w:i/>
                  </w:rPr>
                </m:ctrlPr>
              </m:fPr>
              <m:num>
                <m:sSub>
                  <m:sSubPr>
                    <m:ctrlPr>
                      <w:rPr>
                        <w:rFonts w:ascii="Cambria Math" w:hAnsi="Cambria Math"/>
                        <w:i/>
                      </w:rPr>
                    </m:ctrlPr>
                  </m:sSubPr>
                  <m:e>
                    <m:r>
                      <w:rPr>
                        <w:rFonts w:ascii="Cambria Math" w:hAnsi="Cambria Math"/>
                      </w:rPr>
                      <m:t>l</m:t>
                    </m:r>
                    <m:ctrlPr>
                      <w:rPr>
                        <w:rFonts w:ascii="Cambria Math" w:hAnsi="Cambria Math"/>
                        <w:i/>
                      </w:rPr>
                    </m:ctrlPr>
                  </m:e>
                  <m:sub>
                    <m:r>
                      <w:rPr>
                        <w:rFonts w:ascii="Cambria Math" w:hAnsi="Cambria Math"/>
                      </w:rPr>
                      <m:t>i</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0</m:t>
                    </m:r>
                    <m:ctrlPr>
                      <w:rPr>
                        <w:rFonts w:ascii="Cambria Math" w:hAnsi="Cambria Math"/>
                        <w:i/>
                      </w:rPr>
                    </m:ctrlPr>
                  </m:sub>
                </m:sSub>
                <m:ctrlPr>
                  <w:rPr>
                    <w:rFonts w:ascii="Cambria Math" w:hAnsi="Cambria Math"/>
                    <w:i/>
                  </w:rPr>
                </m:ctrlPr>
              </m:den>
            </m:f>
            <m:ctrlPr>
              <w:rPr>
                <w:rFonts w:ascii="Cambria Math" w:hAnsi="Cambria Math"/>
                <w:i/>
              </w:rPr>
            </m:ctrlPr>
          </m:e>
        </m:nary>
      </m:oMath>
      <w:r>
        <w:t xml:space="preserve">                           </w:t>
      </w:r>
      <w:r>
        <w:rPr>
          <w:rFonts w:hint="eastAsia" w:ascii="宋体" w:hAnsi="宋体" w:eastAsia="宋体" w:cs="宋体"/>
        </w:rPr>
        <w:t>（</w:t>
      </w:r>
      <w:r>
        <w:t>5.3.4</w:t>
      </w:r>
      <w:r>
        <w:rPr>
          <w:rFonts w:hint="eastAsia" w:ascii="宋体" w:hAnsi="宋体" w:eastAsia="宋体" w:cs="宋体"/>
        </w:rPr>
        <w:t>）</w:t>
      </w:r>
    </w:p>
    <w:p>
      <w:pPr>
        <w:ind w:firstLine="420"/>
      </w:pPr>
      <w:r>
        <w:t>式中</w:t>
      </w:r>
    </w:p>
    <w:p>
      <w:pPr>
        <w:pStyle w:val="305"/>
        <w:ind w:left="1680" w:hanging="420"/>
      </w:pPr>
      <m:oMath>
        <m:r>
          <m:rPr>
            <m:sty m:val="p"/>
          </m:rPr>
          <w:rPr>
            <w:rFonts w:ascii="Cambria Math" w:hAnsi="Cambria Math"/>
          </w:rPr>
          <m:t>ν</m:t>
        </m:r>
      </m:oMath>
      <w:r>
        <w:t xml:space="preserve"> — 测区混凝土中声速代表值（km/s）；</w:t>
      </w:r>
    </w:p>
    <w:p>
      <w:pPr>
        <w:pStyle w:val="305"/>
        <w:ind w:left="1680" w:hanging="420"/>
      </w:pPr>
      <m:oMath>
        <m:sSub>
          <m:sSubPr>
            <m:ctrlPr>
              <w:rPr>
                <w:rFonts w:ascii="Cambria Math" w:hAnsi="Cambria Math"/>
                <w:i/>
              </w:rPr>
            </m:ctrlPr>
          </m:sSubPr>
          <m:e>
            <m:r>
              <w:rPr>
                <w:rFonts w:ascii="Cambria Math" w:hAnsi="Cambria Math"/>
              </w:rPr>
              <m:t>l</m:t>
            </m:r>
            <m:ctrlPr>
              <w:rPr>
                <w:rFonts w:ascii="Cambria Math" w:hAnsi="Cambria Math"/>
                <w:i/>
              </w:rPr>
            </m:ctrlPr>
          </m:e>
          <m:sub>
            <m:r>
              <w:rPr>
                <w:rFonts w:ascii="Cambria Math" w:hAnsi="Cambria Math"/>
              </w:rPr>
              <m:t>i</m:t>
            </m:r>
            <m:ctrlPr>
              <w:rPr>
                <w:rFonts w:ascii="Cambria Math" w:hAnsi="Cambria Math"/>
                <w:i/>
              </w:rPr>
            </m:ctrlPr>
          </m:sub>
        </m:sSub>
      </m:oMath>
      <w:r>
        <w:t xml:space="preserve"> — 第 i 个测点的超声测距（mm）</w:t>
      </w:r>
      <w:r>
        <w:rPr>
          <w:rFonts w:hint="eastAsia"/>
        </w:rPr>
        <w:t>，角测时测距按本规程</w:t>
      </w:r>
      <w:r>
        <w:fldChar w:fldCharType="begin"/>
      </w:r>
      <w:r>
        <w:instrText xml:space="preserve"> </w:instrText>
      </w:r>
      <w:r>
        <w:rPr>
          <w:rFonts w:hint="eastAsia"/>
        </w:rPr>
        <w:instrText xml:space="preserve">REF 附录A \h</w:instrText>
      </w:r>
      <w:r>
        <w:instrText xml:space="preserve">  \* MERGEFORMAT </w:instrText>
      </w:r>
      <w:r>
        <w:fldChar w:fldCharType="separate"/>
      </w:r>
      <w:r>
        <w:t>附录A</w:t>
      </w:r>
      <w:r>
        <w:fldChar w:fldCharType="end"/>
      </w:r>
      <w:r>
        <w:rPr>
          <w:rFonts w:hint="eastAsia"/>
        </w:rPr>
        <w:t>计算</w:t>
      </w:r>
      <w:r>
        <w:t>；</w:t>
      </w:r>
    </w:p>
    <w:p>
      <w:pPr>
        <w:pStyle w:val="305"/>
        <w:ind w:left="1680" w:hanging="420"/>
      </w:pP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i</m:t>
            </m:r>
            <m:ctrlPr>
              <w:rPr>
                <w:rFonts w:ascii="Cambria Math" w:hAnsi="Cambria Math"/>
                <w:i/>
              </w:rPr>
            </m:ctrlPr>
          </m:sub>
        </m:sSub>
      </m:oMath>
      <w:r>
        <w:t xml:space="preserve"> — 第 i 个测点的声时读数（μs）；</w:t>
      </w:r>
    </w:p>
    <w:p>
      <w:pPr>
        <w:pStyle w:val="305"/>
        <w:ind w:left="1680" w:hanging="420"/>
      </w:pPr>
      <m:oMath>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0</m:t>
            </m:r>
            <m:ctrlPr>
              <w:rPr>
                <w:rFonts w:ascii="Cambria Math" w:hAnsi="Cambria Math"/>
                <w:i/>
              </w:rPr>
            </m:ctrlPr>
          </m:sub>
        </m:sSub>
      </m:oMath>
      <w:r>
        <w:t xml:space="preserve"> — 声时初读数（μs）。</w:t>
      </w:r>
    </w:p>
    <w:p>
      <w:pPr>
        <w:pStyle w:val="306"/>
      </w:pPr>
      <w:r>
        <w:rPr>
          <w:b/>
        </w:rPr>
        <w:t>5.3.5</w:t>
      </w:r>
      <w:r>
        <w:rPr>
          <w:rFonts w:hint="eastAsia"/>
        </w:rPr>
        <w:t xml:space="preserve"> 当在混凝土浇筑的顶面或底面测试时，测区声速代表值应按下式修正：</w:t>
      </w:r>
    </w:p>
    <w:p>
      <w:pPr>
        <w:pStyle w:val="304"/>
        <w:ind w:firstLine="420"/>
      </w:pPr>
      <w:r>
        <w:t>v</w:t>
      </w:r>
      <w:r>
        <w:rPr>
          <w:vertAlign w:val="subscript"/>
        </w:rPr>
        <w:t xml:space="preserve">a </w:t>
      </w:r>
      <w:r>
        <w:t xml:space="preserve">=β·v                              </w:t>
      </w:r>
      <w:r>
        <w:rPr>
          <w:rFonts w:hint="eastAsia" w:ascii="宋体" w:hAnsi="宋体" w:eastAsia="宋体" w:cs="宋体"/>
        </w:rPr>
        <w:t>（</w:t>
      </w:r>
      <w:r>
        <w:t>5.3.5</w:t>
      </w:r>
      <w:r>
        <w:rPr>
          <w:rFonts w:hint="eastAsia" w:ascii="宋体" w:hAnsi="宋体" w:eastAsia="宋体" w:cs="宋体"/>
        </w:rPr>
        <w:t>）</w:t>
      </w:r>
    </w:p>
    <w:p>
      <w:pPr>
        <w:ind w:firstLine="420"/>
      </w:pPr>
      <w:r>
        <w:rPr>
          <w:rFonts w:hint="eastAsia"/>
        </w:rPr>
        <w:t>式中</w:t>
      </w:r>
    </w:p>
    <w:p>
      <w:pPr>
        <w:pStyle w:val="305"/>
        <w:ind w:left="1680" w:hanging="420"/>
      </w:pPr>
      <w:r>
        <w:rPr>
          <w:i/>
        </w:rPr>
        <w:t>v</w:t>
      </w:r>
      <w:r>
        <w:rPr>
          <w:i/>
          <w:vertAlign w:val="subscript"/>
        </w:rPr>
        <w:t>a</w:t>
      </w:r>
      <w:r>
        <w:t xml:space="preserve"> — </w:t>
      </w:r>
      <w:r>
        <w:rPr>
          <w:rFonts w:hint="eastAsia"/>
        </w:rPr>
        <w:t>修正后的测区混凝土中声速代表值（km</w:t>
      </w:r>
      <w:r>
        <w:t>/s</w:t>
      </w:r>
      <w:r>
        <w:rPr>
          <w:rFonts w:hint="eastAsia"/>
        </w:rPr>
        <w:t>）；</w:t>
      </w:r>
    </w:p>
    <w:p>
      <w:pPr>
        <w:pStyle w:val="305"/>
        <w:ind w:left="1680" w:hanging="420"/>
      </w:pPr>
      <w:r>
        <w:rPr>
          <w:i/>
        </w:rPr>
        <w:t>β</w:t>
      </w:r>
      <w:r>
        <w:t xml:space="preserve"> — </w:t>
      </w:r>
      <w:r>
        <w:rPr>
          <w:rFonts w:hint="eastAsia"/>
        </w:rPr>
        <w:t>超声测试面的声速修正系数，在混凝土浇筑的顶面和底面间对测或斜测时，</w:t>
      </w:r>
      <w:r>
        <w:rPr>
          <w:i/>
        </w:rPr>
        <w:t>β</w:t>
      </w:r>
      <w:r>
        <w:t>=1.034</w:t>
      </w:r>
      <w:r>
        <w:rPr>
          <w:rFonts w:hint="eastAsia"/>
        </w:rPr>
        <w:t>；在混凝土浇筑的顶面或底面平测时，测区混凝土中声速代表值应按本规程</w:t>
      </w:r>
      <w:r>
        <w:fldChar w:fldCharType="begin"/>
      </w:r>
      <w:r>
        <w:instrText xml:space="preserve"> </w:instrText>
      </w:r>
      <w:r>
        <w:rPr>
          <w:rFonts w:hint="eastAsia"/>
        </w:rPr>
        <w:instrText xml:space="preserve">REF 附录A \h</w:instrText>
      </w:r>
      <w:r>
        <w:instrText xml:space="preserve">  \* MERGEFORMAT </w:instrText>
      </w:r>
      <w:r>
        <w:fldChar w:fldCharType="separate"/>
      </w:r>
      <w:r>
        <w:t>附录A</w:t>
      </w:r>
      <w:r>
        <w:fldChar w:fldCharType="end"/>
      </w:r>
      <w:r>
        <w:rPr>
          <w:rFonts w:hint="eastAsia"/>
        </w:rPr>
        <w:t>的A.2计算和修正。</w:t>
      </w:r>
    </w:p>
    <w:p>
      <w:pPr>
        <w:pStyle w:val="305"/>
        <w:ind w:left="1680" w:hanging="420"/>
        <w:sectPr>
          <w:pgSz w:w="11906" w:h="16838"/>
          <w:pgMar w:top="1440" w:right="1800" w:bottom="1440" w:left="1800" w:header="851" w:footer="992" w:gutter="0"/>
          <w:cols w:space="425" w:num="1"/>
          <w:docGrid w:type="lines" w:linePitch="312" w:charSpace="0"/>
        </w:sectPr>
      </w:pPr>
    </w:p>
    <w:p>
      <w:pPr>
        <w:pStyle w:val="2"/>
      </w:pPr>
      <w:bookmarkStart w:id="118" w:name="_Toc23866681"/>
      <w:bookmarkStart w:id="119" w:name="_Toc23866527"/>
      <w:bookmarkStart w:id="120" w:name="_Toc517968319"/>
      <w:bookmarkStart w:id="121" w:name="_Toc512192027"/>
      <w:r>
        <w:t>6混凝土强度</w:t>
      </w:r>
      <w:r>
        <w:rPr>
          <w:rFonts w:hint="eastAsia"/>
        </w:rPr>
        <w:t>的计算</w:t>
      </w:r>
      <w:bookmarkEnd w:id="118"/>
      <w:bookmarkEnd w:id="119"/>
      <w:bookmarkEnd w:id="120"/>
      <w:bookmarkEnd w:id="121"/>
    </w:p>
    <w:p>
      <w:pPr>
        <w:pStyle w:val="306"/>
      </w:pPr>
      <w:bookmarkStart w:id="122" w:name="_Toc517968320"/>
      <w:r>
        <w:rPr>
          <w:b/>
        </w:rPr>
        <w:t>6.0.1</w:t>
      </w:r>
      <w:bookmarkEnd w:id="122"/>
      <w:r>
        <w:rPr>
          <w:rFonts w:hint="eastAsia"/>
        </w:rPr>
        <w:t xml:space="preserve"> </w:t>
      </w:r>
      <w:r>
        <w:t>本规程规定的强度换算方法适用于符合下列条件的普通混凝土：</w:t>
      </w:r>
    </w:p>
    <w:p>
      <w:pPr>
        <w:ind w:firstLine="420"/>
      </w:pPr>
      <w:bookmarkStart w:id="123" w:name="_Toc517968321"/>
      <w:r>
        <w:t xml:space="preserve">1 </w:t>
      </w:r>
      <w:r>
        <w:rPr>
          <w:rFonts w:hint="eastAsia"/>
        </w:rPr>
        <w:t>混凝土采用的水泥、砂、石、外加剂、掺合料、拌和用说应符合云南省和国家现行有关标准规定</w:t>
      </w:r>
      <w:r>
        <w:t>；</w:t>
      </w:r>
    </w:p>
    <w:p>
      <w:pPr>
        <w:ind w:firstLine="420"/>
      </w:pPr>
      <w:r>
        <w:t xml:space="preserve">2 </w:t>
      </w:r>
      <w:r>
        <w:rPr>
          <w:rFonts w:hint="eastAsia"/>
        </w:rPr>
        <w:t>采用普通成型工艺</w:t>
      </w:r>
      <w:r>
        <w:t>；</w:t>
      </w:r>
    </w:p>
    <w:p>
      <w:pPr>
        <w:ind w:firstLine="420"/>
      </w:pPr>
      <w:r>
        <w:t xml:space="preserve">3 </w:t>
      </w:r>
      <w:r>
        <w:rPr>
          <w:rFonts w:hint="eastAsia"/>
        </w:rPr>
        <w:t>采用符合国家标准规定的模板</w:t>
      </w:r>
      <w:r>
        <w:t>；</w:t>
      </w:r>
    </w:p>
    <w:p>
      <w:pPr>
        <w:ind w:firstLine="420"/>
      </w:pPr>
      <w:r>
        <w:t>4 人工或一般机械搅拌的混凝土或泵送混凝土；</w:t>
      </w:r>
    </w:p>
    <w:p>
      <w:pPr>
        <w:ind w:firstLine="420"/>
      </w:pPr>
      <w:r>
        <w:t>5 自然养护；</w:t>
      </w:r>
    </w:p>
    <w:p>
      <w:pPr>
        <w:ind w:firstLine="420"/>
      </w:pPr>
      <w:r>
        <w:t>6 龄期 7～360d；</w:t>
      </w:r>
    </w:p>
    <w:p>
      <w:pPr>
        <w:ind w:firstLine="420"/>
      </w:pPr>
      <w:r>
        <w:t>7 混凝土强度 25～70MPa；</w:t>
      </w:r>
    </w:p>
    <w:p>
      <w:pPr>
        <w:pStyle w:val="306"/>
        <w:rPr>
          <w:b/>
        </w:rPr>
      </w:pPr>
      <w:r>
        <w:rPr>
          <w:b/>
        </w:rPr>
        <w:t>6.0.2</w:t>
      </w:r>
      <w:bookmarkEnd w:id="123"/>
      <w:r>
        <w:rPr>
          <w:rFonts w:hint="eastAsia"/>
          <w:b/>
        </w:rPr>
        <w:t xml:space="preserve"> </w:t>
      </w:r>
      <w:r>
        <w:t>结构或构件中第</w:t>
      </w:r>
      <w:r>
        <w:rPr>
          <w:i/>
          <w:iCs/>
        </w:rPr>
        <w:t>i</w:t>
      </w:r>
      <w:r>
        <w:t>个测区的混凝土抗压强度换算值，可按本规程第</w:t>
      </w:r>
      <w:r>
        <w:rPr>
          <w:bCs/>
        </w:rPr>
        <w:t>5.2</w:t>
      </w:r>
      <w:r>
        <w:t>节和第</w:t>
      </w:r>
      <w:r>
        <w:rPr>
          <w:bCs/>
        </w:rPr>
        <w:t>5.3</w:t>
      </w:r>
      <w:r>
        <w:t>节的规定求得测区回弹代表值</w:t>
      </w:r>
      <w:r>
        <w:rPr>
          <w:i/>
          <w:iCs/>
        </w:rPr>
        <w:t>R</w:t>
      </w:r>
      <w:r>
        <w:rPr>
          <w:i/>
          <w:iCs/>
          <w:vertAlign w:val="subscript"/>
        </w:rPr>
        <w:t>ai</w:t>
      </w:r>
      <w:r>
        <w:t>和声速代表值</w:t>
      </w:r>
      <w:r>
        <w:rPr>
          <w:i/>
          <w:iCs/>
        </w:rPr>
        <w:t>v</w:t>
      </w:r>
      <w:r>
        <w:rPr>
          <w:i/>
          <w:iCs/>
          <w:vertAlign w:val="subscript"/>
        </w:rPr>
        <w:t>ai</w:t>
      </w:r>
      <w:r>
        <w:t>后，由本规程</w:t>
      </w:r>
      <w:r>
        <w:fldChar w:fldCharType="begin"/>
      </w:r>
      <w:r>
        <w:instrText xml:space="preserve"> REF 附录B \h  \* MERGEFORMAT </w:instrText>
      </w:r>
      <w:r>
        <w:fldChar w:fldCharType="separate"/>
      </w:r>
      <w:r>
        <w:t>附录B</w:t>
      </w:r>
      <w:r>
        <w:fldChar w:fldCharType="end"/>
      </w:r>
      <w:r>
        <w:t>查表或</w:t>
      </w:r>
      <w:r>
        <w:rPr>
          <w:rFonts w:hint="eastAsia"/>
        </w:rPr>
        <w:t>按下式</w:t>
      </w:r>
      <w:r>
        <w:t>计算得出</w:t>
      </w:r>
      <w:r>
        <w:rPr>
          <w:rFonts w:hint="eastAsia"/>
        </w:rPr>
        <w:t>：</w:t>
      </w:r>
    </w:p>
    <w:p>
      <w:pPr>
        <w:pStyle w:val="304"/>
        <w:ind w:firstLine="420"/>
      </w:pPr>
      <m:oMath>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ctrlPr>
              <w:rPr>
                <w:rFonts w:ascii="Cambria Math" w:hAnsi="Cambria Math"/>
              </w:rPr>
            </m:ctrlPr>
          </m:sub>
          <m:sup>
            <m:r>
              <w:rPr>
                <w:rFonts w:ascii="Cambria Math" w:hAnsi="Cambria Math"/>
              </w:rPr>
              <m:t>c</m:t>
            </m:r>
            <m:ctrlPr>
              <w:rPr>
                <w:rFonts w:ascii="Cambria Math" w:hAnsi="Cambria Math"/>
              </w:rPr>
            </m:ctrlPr>
          </m:sup>
        </m:sSubSup>
        <m:r>
          <m:rPr>
            <m:sty m:val="p"/>
          </m:rPr>
          <w:rPr>
            <w:rFonts w:ascii="Cambria Math" w:hAnsi="Cambria Math"/>
          </w:rPr>
          <m:t>=0.2321</m:t>
        </m:r>
        <m:sSup>
          <m:sSupPr>
            <m:ctrlPr>
              <w:rPr>
                <w:rFonts w:ascii="Cambria Math" w:hAnsi="Cambria Math"/>
              </w:rPr>
            </m:ctrlPr>
          </m:sSupPr>
          <m:e>
            <m:r>
              <w:rPr>
                <w:rFonts w:ascii="Cambria Math" w:hAnsi="Cambria Math"/>
              </w:rPr>
              <m:t>v</m:t>
            </m:r>
            <m:ctrlPr>
              <w:rPr>
                <w:rFonts w:ascii="Cambria Math" w:hAnsi="Cambria Math"/>
              </w:rPr>
            </m:ctrlPr>
          </m:e>
          <m:sup>
            <m:r>
              <m:rPr>
                <m:sty m:val="p"/>
              </m:rPr>
              <w:rPr>
                <w:rFonts w:ascii="Cambria Math" w:hAnsi="Cambria Math"/>
              </w:rPr>
              <m:t>1.3753</m:t>
            </m:r>
            <m:ctrlPr>
              <w:rPr>
                <w:rFonts w:ascii="Cambria Math" w:hAnsi="Cambria Math"/>
              </w:rPr>
            </m:ctrlPr>
          </m:sup>
        </m:sSup>
        <m:sSubSup>
          <m:sSubSupPr>
            <m:ctrlPr>
              <w:rPr>
                <w:rFonts w:ascii="Cambria Math" w:hAnsi="Cambria Math"/>
              </w:rPr>
            </m:ctrlPr>
          </m:sSubSupPr>
          <m:e>
            <m:r>
              <w:rPr>
                <w:rFonts w:ascii="Cambria Math" w:hAnsi="Cambria Math"/>
              </w:rPr>
              <m:t>R</m:t>
            </m:r>
            <m:ctrlPr>
              <w:rPr>
                <w:rFonts w:ascii="Cambria Math" w:hAnsi="Cambria Math"/>
              </w:rPr>
            </m:ctrlPr>
          </m:e>
          <m:sub>
            <m:r>
              <w:rPr>
                <w:rFonts w:ascii="Cambria Math" w:hAnsi="Cambria Math"/>
              </w:rPr>
              <m:t>m</m:t>
            </m:r>
            <m:ctrlPr>
              <w:rPr>
                <w:rFonts w:ascii="Cambria Math" w:hAnsi="Cambria Math"/>
              </w:rPr>
            </m:ctrlPr>
          </m:sub>
          <m:sup>
            <m:r>
              <m:rPr>
                <m:sty m:val="p"/>
              </m:rPr>
              <w:rPr>
                <w:rFonts w:ascii="Cambria Math" w:hAnsi="Cambria Math"/>
              </w:rPr>
              <m:t>0.8478</m:t>
            </m:r>
            <m:ctrlPr>
              <w:rPr>
                <w:rFonts w:ascii="Cambria Math" w:hAnsi="Cambria Math"/>
              </w:rPr>
            </m:ctrlPr>
          </m:sup>
        </m:sSubSup>
      </m:oMath>
      <w:r>
        <w:t xml:space="preserve">                  </w:t>
      </w:r>
      <w:r>
        <w:rPr>
          <w:rFonts w:hint="eastAsia" w:ascii="宋体" w:hAnsi="宋体" w:eastAsia="宋体" w:cs="宋体"/>
        </w:rPr>
        <w:t>（</w:t>
      </w:r>
      <w:r>
        <w:t>6.0.2</w:t>
      </w:r>
      <w:r>
        <w:rPr>
          <w:rFonts w:hint="eastAsia" w:ascii="宋体" w:hAnsi="宋体" w:eastAsia="宋体" w:cs="宋体"/>
        </w:rPr>
        <w:t>）</w:t>
      </w:r>
    </w:p>
    <w:p>
      <w:pPr>
        <w:pStyle w:val="306"/>
      </w:pPr>
      <w:bookmarkStart w:id="124" w:name="_Toc517968322"/>
      <w:r>
        <w:rPr>
          <w:b/>
        </w:rPr>
        <w:t>6.0.3</w:t>
      </w:r>
      <w:bookmarkEnd w:id="124"/>
      <w:r>
        <w:rPr>
          <w:rFonts w:hint="eastAsia"/>
          <w:b/>
        </w:rPr>
        <w:t xml:space="preserve"> </w:t>
      </w:r>
      <w:r>
        <w:t>当结构或构件中的测区数不少于10个时，各测区混凝土抗压强度换算值的平均值和标准差应按下式计算：</w:t>
      </w:r>
    </w:p>
    <w:p>
      <w:pPr>
        <w:pStyle w:val="304"/>
        <w:ind w:firstLine="420"/>
      </w:pPr>
      <m:oMath>
        <m:sSub>
          <m:sSubPr>
            <m:ctrlPr>
              <w:rPr>
                <w:rFonts w:ascii="Cambria Math" w:hAnsi="Cambria Math"/>
              </w:rPr>
            </m:ctrlPr>
          </m:sSubPr>
          <m:e>
            <m:r>
              <w:rPr>
                <w:rFonts w:ascii="Cambria Math" w:hAnsi="Cambria Math"/>
              </w:rPr>
              <m:t>m</m:t>
            </m:r>
            <m:ctrlPr>
              <w:rPr>
                <w:rFonts w:ascii="Cambria Math" w:hAnsi="Cambria Math"/>
              </w:rPr>
            </m:ctrlPr>
          </m:e>
          <m:sub>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ctrlPr>
                  <w:rPr>
                    <w:rFonts w:ascii="Cambria Math" w:hAnsi="Cambria Math"/>
                  </w:rPr>
                </m:ctrlPr>
              </m:sub>
              <m:sup>
                <m:r>
                  <w:rPr>
                    <w:rFonts w:ascii="Cambria Math" w:hAnsi="Cambria Math"/>
                  </w:rPr>
                  <m:t>c</m:t>
                </m:r>
                <m:ctrlPr>
                  <w:rPr>
                    <w:rFonts w:ascii="Cambria Math" w:hAnsi="Cambria Math"/>
                  </w:rPr>
                </m:ctrlPr>
              </m:sup>
            </m:sSubSup>
            <m:ctrlPr>
              <w:rPr>
                <w:rFonts w:ascii="Cambria Math" w:hAnsi="Cambria Math"/>
              </w:rPr>
            </m:ctrlP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ctrlPr>
              <w:rPr>
                <w:rFonts w:ascii="Cambria Math" w:hAnsi="Cambria Math"/>
              </w:rPr>
            </m:ctrlPr>
          </m:num>
          <m:den>
            <m:r>
              <w:rPr>
                <w:rFonts w:ascii="Cambria Math" w:hAnsi="Cambria Math"/>
              </w:rPr>
              <m:t>n</m:t>
            </m:r>
            <m:ctrlPr>
              <w:rPr>
                <w:rFonts w:ascii="Cambria Math" w:hAnsi="Cambria Math"/>
              </w:rPr>
            </m:ctrlP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ctrlPr>
              <w:rPr>
                <w:rFonts w:ascii="Cambria Math" w:hAnsi="Cambria Math"/>
              </w:rPr>
            </m:ctrlPr>
          </m:sub>
          <m:sup>
            <m:r>
              <w:rPr>
                <w:rFonts w:ascii="Cambria Math" w:hAnsi="Cambria Math"/>
              </w:rPr>
              <m:t>n</m:t>
            </m:r>
            <m:ctrlPr>
              <w:rPr>
                <w:rFonts w:ascii="Cambria Math" w:hAnsi="Cambria Math"/>
              </w:rPr>
            </m:ctrlPr>
          </m:sup>
          <m:e>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r>
                  <m:rPr>
                    <m:sty m:val="p"/>
                  </m:rPr>
                  <w:rPr>
                    <w:rFonts w:ascii="Cambria Math" w:hAnsi="Cambria Math"/>
                  </w:rPr>
                  <m:t>,</m:t>
                </m:r>
                <m:r>
                  <w:rPr>
                    <w:rFonts w:ascii="Cambria Math" w:hAnsi="Cambria Math"/>
                  </w:rPr>
                  <m:t>i</m:t>
                </m:r>
                <m:ctrlPr>
                  <w:rPr>
                    <w:rFonts w:ascii="Cambria Math" w:hAnsi="Cambria Math"/>
                  </w:rPr>
                </m:ctrlPr>
              </m:sub>
              <m:sup>
                <m:r>
                  <w:rPr>
                    <w:rFonts w:ascii="Cambria Math" w:hAnsi="Cambria Math"/>
                  </w:rPr>
                  <m:t>c</m:t>
                </m:r>
                <m:ctrlPr>
                  <w:rPr>
                    <w:rFonts w:ascii="Cambria Math" w:hAnsi="Cambria Math"/>
                  </w:rPr>
                </m:ctrlPr>
              </m:sup>
            </m:sSubSup>
            <m:ctrlPr>
              <w:rPr>
                <w:rFonts w:ascii="Cambria Math" w:hAnsi="Cambria Math"/>
              </w:rPr>
            </m:ctrlPr>
          </m:e>
        </m:nary>
      </m:oMath>
      <w:r>
        <w:t xml:space="preserve">                      </w:t>
      </w:r>
      <w:r>
        <w:rPr>
          <w:rFonts w:hint="eastAsia" w:ascii="宋体" w:hAnsi="宋体" w:eastAsia="宋体" w:cs="宋体"/>
        </w:rPr>
        <w:t>（</w:t>
      </w:r>
      <w:r>
        <w:t>6.0.3-1</w:t>
      </w:r>
      <w:r>
        <w:rPr>
          <w:rFonts w:hint="eastAsia" w:ascii="宋体" w:hAnsi="宋体" w:eastAsia="宋体" w:cs="宋体"/>
        </w:rPr>
        <w:t>）</w:t>
      </w:r>
    </w:p>
    <w:p>
      <w:pPr>
        <w:pStyle w:val="304"/>
        <w:ind w:firstLine="420"/>
      </w:pPr>
      <m:oMath>
        <m:sSub>
          <m:sSubPr>
            <m:ctrlPr>
              <w:rPr>
                <w:rFonts w:ascii="Cambria Math" w:hAnsi="Cambria Math"/>
              </w:rPr>
            </m:ctrlPr>
          </m:sSubPr>
          <m:e>
            <m:r>
              <w:rPr>
                <w:rFonts w:ascii="Cambria Math" w:hAnsi="Cambria Math"/>
              </w:rPr>
              <m:t>S</m:t>
            </m:r>
            <m:ctrlPr>
              <w:rPr>
                <w:rFonts w:ascii="Cambria Math" w:hAnsi="Cambria Math"/>
              </w:rPr>
            </m:ctrlPr>
          </m:e>
          <m:sub>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ctrlPr>
                  <w:rPr>
                    <w:rFonts w:ascii="Cambria Math" w:hAnsi="Cambria Math"/>
                  </w:rPr>
                </m:ctrlPr>
              </m:sub>
              <m:sup>
                <m:r>
                  <w:rPr>
                    <w:rFonts w:ascii="Cambria Math" w:hAnsi="Cambria Math"/>
                  </w:rPr>
                  <m:t>c</m:t>
                </m:r>
                <m:ctrlPr>
                  <w:rPr>
                    <w:rFonts w:ascii="Cambria Math" w:hAnsi="Cambria Math"/>
                  </w:rPr>
                </m:ctrlPr>
              </m:sup>
            </m:sSubSup>
            <m:ctrlPr>
              <w:rPr>
                <w:rFonts w:ascii="Cambria Math" w:hAnsi="Cambria Math"/>
              </w:rPr>
            </m:ctrlPr>
          </m:sub>
        </m:sSub>
        <m:r>
          <m:rPr>
            <m:sty m:val="p"/>
          </m:rPr>
          <w:rPr>
            <w:rFonts w:ascii="Cambria Math" w:hAnsi="Cambria Math"/>
          </w:rPr>
          <m:t>=</m:t>
        </m:r>
        <m:rad>
          <m:radPr>
            <m:degHide m:val="1"/>
            <m:ctrlPr>
              <w:rPr>
                <w:rFonts w:ascii="Cambria Math" w:hAnsi="Cambria Math"/>
              </w:rPr>
            </m:ctrlPr>
          </m:radPr>
          <m:deg>
            <m:ctrlPr>
              <w:rPr>
                <w:rFonts w:ascii="Cambria Math" w:hAnsi="Cambria Math"/>
              </w:rPr>
            </m:ctrlPr>
          </m:deg>
          <m:e>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ctrlPr>
                      <w:rPr>
                        <w:rFonts w:ascii="Cambria Math" w:hAnsi="Cambria Math"/>
                      </w:rPr>
                    </m:ctrlPr>
                  </m:sub>
                  <m:sup>
                    <m:r>
                      <w:rPr>
                        <w:rFonts w:ascii="Cambria Math" w:hAnsi="Cambria Math"/>
                      </w:rPr>
                      <m:t>n</m:t>
                    </m:r>
                    <m:ctrlPr>
                      <w:rPr>
                        <w:rFonts w:ascii="Cambria Math" w:hAnsi="Cambria Math"/>
                      </w:rPr>
                    </m:ctrlPr>
                  </m:sup>
                  <m:e>
                    <m:sSup>
                      <m:sSupPr>
                        <m:ctrlPr>
                          <w:rPr>
                            <w:rFonts w:ascii="Cambria Math" w:hAnsi="Cambria Math"/>
                          </w:rPr>
                        </m:ctrlPr>
                      </m:sSupPr>
                      <m:e>
                        <m:r>
                          <m:rPr>
                            <m:sty m:val="p"/>
                          </m:rPr>
                          <w:rPr>
                            <w:rFonts w:ascii="Cambria Math" w:hAnsi="Cambria Math"/>
                          </w:rPr>
                          <m:t>(</m:t>
                        </m:r>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r>
                              <m:rPr>
                                <m:sty m:val="p"/>
                              </m:rPr>
                              <w:rPr>
                                <w:rFonts w:ascii="Cambria Math" w:hAnsi="Cambria Math"/>
                              </w:rPr>
                              <m:t>,</m:t>
                            </m:r>
                            <m:r>
                              <w:rPr>
                                <w:rFonts w:ascii="Cambria Math" w:hAnsi="Cambria Math"/>
                              </w:rPr>
                              <m:t>i</m:t>
                            </m:r>
                            <m:ctrlPr>
                              <w:rPr>
                                <w:rFonts w:ascii="Cambria Math" w:hAnsi="Cambria Math"/>
                              </w:rPr>
                            </m:ctrlPr>
                          </m:sub>
                          <m:sup>
                            <m:r>
                              <w:rPr>
                                <w:rFonts w:ascii="Cambria Math" w:hAnsi="Cambria Math"/>
                              </w:rPr>
                              <m:t>c</m:t>
                            </m:r>
                            <m:ctrlPr>
                              <w:rPr>
                                <w:rFonts w:ascii="Cambria Math" w:hAnsi="Cambria Math"/>
                              </w:rPr>
                            </m:ctrlPr>
                          </m:sup>
                        </m:sSubSup>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r>
                      <m:rPr>
                        <m:sty m:val="p"/>
                      </m:rPr>
                      <w:rPr>
                        <w:rFonts w:ascii="Cambria Math" w:hAnsi="Cambria Math"/>
                      </w:rPr>
                      <m:t>-</m:t>
                    </m:r>
                    <m:sSup>
                      <m:sSupPr>
                        <m:ctrlPr>
                          <w:rPr>
                            <w:rFonts w:ascii="Cambria Math" w:hAnsi="Cambria Math"/>
                          </w:rPr>
                        </m:ctrlPr>
                      </m:sSupPr>
                      <m:e>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rPr>
                            </m:ctrlPr>
                          </m:e>
                          <m:sub>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ctrlPr>
                                  <w:rPr>
                                    <w:rFonts w:ascii="Cambria Math" w:hAnsi="Cambria Math"/>
                                  </w:rPr>
                                </m:ctrlPr>
                              </m:sub>
                              <m:sup>
                                <m:r>
                                  <w:rPr>
                                    <w:rFonts w:ascii="Cambria Math" w:hAnsi="Cambria Math"/>
                                  </w:rPr>
                                  <m:t>c</m:t>
                                </m:r>
                                <m:ctrlPr>
                                  <w:rPr>
                                    <w:rFonts w:ascii="Cambria Math" w:hAnsi="Cambria Math"/>
                                  </w:rPr>
                                </m:ctrlPr>
                              </m:sup>
                            </m:sSubSup>
                            <m:ctrlPr>
                              <w:rPr>
                                <w:rFonts w:ascii="Cambria Math" w:hAnsi="Cambria Math"/>
                              </w:rPr>
                            </m:ctrlPr>
                          </m:sub>
                        </m:sSub>
                        <m:r>
                          <m:rPr>
                            <m:sty m:val="p"/>
                          </m:rPr>
                          <w:rPr>
                            <w:rFonts w:ascii="Cambria Math" w:hAnsi="Cambria Math"/>
                          </w:rPr>
                          <m:t>)</m:t>
                        </m:r>
                        <m:ctrlPr>
                          <w:rPr>
                            <w:rFonts w:ascii="Cambria Math" w:hAnsi="Cambria Math"/>
                          </w:rPr>
                        </m:ctrlPr>
                      </m:e>
                      <m:sup>
                        <m:r>
                          <m:rPr>
                            <m:sty m:val="p"/>
                          </m:rPr>
                          <w:rPr>
                            <w:rFonts w:ascii="Cambria Math" w:hAnsi="Cambria Math"/>
                          </w:rPr>
                          <m:t>2</m:t>
                        </m:r>
                        <m:ctrlPr>
                          <w:rPr>
                            <w:rFonts w:ascii="Cambria Math" w:hAnsi="Cambria Math"/>
                          </w:rPr>
                        </m:ctrlPr>
                      </m:sup>
                    </m:sSup>
                    <m:ctrlPr>
                      <w:rPr>
                        <w:rFonts w:ascii="Cambria Math" w:hAnsi="Cambria Math"/>
                      </w:rPr>
                    </m:ctrlPr>
                  </m:e>
                </m:nary>
                <m:ctrlPr>
                  <w:rPr>
                    <w:rFonts w:ascii="Cambria Math" w:hAnsi="Cambria Math"/>
                  </w:rPr>
                </m:ctrlPr>
              </m:num>
              <m:den>
                <m:r>
                  <w:rPr>
                    <w:rFonts w:ascii="Cambria Math" w:hAnsi="Cambria Math"/>
                  </w:rPr>
                  <m:t>n</m:t>
                </m:r>
                <m:r>
                  <m:rPr>
                    <m:sty m:val="p"/>
                  </m:rPr>
                  <w:rPr>
                    <w:rFonts w:ascii="Cambria Math" w:hAnsi="Cambria Math"/>
                  </w:rPr>
                  <m:t>-1</m:t>
                </m:r>
                <m:ctrlPr>
                  <w:rPr>
                    <w:rFonts w:ascii="Cambria Math" w:hAnsi="Cambria Math"/>
                  </w:rPr>
                </m:ctrlPr>
              </m:den>
            </m:f>
            <m:ctrlPr>
              <w:rPr>
                <w:rFonts w:ascii="Cambria Math" w:hAnsi="Cambria Math"/>
              </w:rPr>
            </m:ctrlPr>
          </m:e>
        </m:rad>
      </m:oMath>
      <w:r>
        <w:t xml:space="preserve">                   </w:t>
      </w:r>
      <w:r>
        <w:rPr>
          <w:rFonts w:hint="eastAsia" w:ascii="宋体" w:hAnsi="宋体" w:eastAsia="宋体" w:cs="宋体"/>
        </w:rPr>
        <w:t>（</w:t>
      </w:r>
      <w:r>
        <w:t>6.0.3-2</w:t>
      </w:r>
      <w:r>
        <w:rPr>
          <w:rFonts w:hint="eastAsia" w:ascii="宋体" w:hAnsi="宋体" w:eastAsia="宋体" w:cs="宋体"/>
        </w:rPr>
        <w:t>）</w:t>
      </w:r>
    </w:p>
    <w:p>
      <w:pPr>
        <w:ind w:firstLine="420"/>
      </w:pPr>
      <w:r>
        <w:t>式中</w:t>
      </w:r>
    </w:p>
    <w:p>
      <w:pPr>
        <w:pStyle w:val="305"/>
        <w:ind w:left="1680" w:hanging="420"/>
      </w:pPr>
      <m:oMath>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r>
              <m:rPr>
                <m:sty m:val="p"/>
              </m:rPr>
              <w:rPr>
                <w:rFonts w:ascii="Cambria Math" w:hAnsi="Cambria Math"/>
              </w:rPr>
              <m:t>,</m:t>
            </m:r>
            <m:r>
              <w:rPr>
                <w:rFonts w:ascii="Cambria Math" w:hAnsi="Cambria Math"/>
              </w:rPr>
              <m:t>i</m:t>
            </m:r>
            <m:ctrlPr>
              <w:rPr>
                <w:rFonts w:ascii="Cambria Math" w:hAnsi="Cambria Math"/>
              </w:rPr>
            </m:ctrlPr>
          </m:sub>
          <m:sup>
            <m:r>
              <w:rPr>
                <w:rFonts w:ascii="Cambria Math" w:hAnsi="Cambria Math"/>
              </w:rPr>
              <m:t>c</m:t>
            </m:r>
            <m:ctrlPr>
              <w:rPr>
                <w:rFonts w:ascii="Cambria Math" w:hAnsi="Cambria Math"/>
              </w:rPr>
            </m:ctrlPr>
          </m:sup>
        </m:sSubSup>
      </m:oMath>
      <w:r>
        <w:t xml:space="preserve"> — 结构或构件第 i 个测区的混凝土抗压强度换算值（MPa）；</w:t>
      </w:r>
    </w:p>
    <w:p>
      <w:pPr>
        <w:pStyle w:val="305"/>
        <w:ind w:left="1680" w:hanging="420"/>
      </w:pPr>
      <m:oMath>
        <m:sSub>
          <m:sSubPr>
            <m:ctrlPr>
              <w:rPr>
                <w:rFonts w:ascii="Cambria Math" w:hAnsi="Cambria Math"/>
              </w:rPr>
            </m:ctrlPr>
          </m:sSubPr>
          <m:e>
            <m:r>
              <w:rPr>
                <w:rFonts w:ascii="Cambria Math" w:hAnsi="Cambria Math"/>
              </w:rPr>
              <m:t>m</m:t>
            </m:r>
            <m:ctrlPr>
              <w:rPr>
                <w:rFonts w:ascii="Cambria Math" w:hAnsi="Cambria Math"/>
              </w:rPr>
            </m:ctrlPr>
          </m:e>
          <m:sub>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ctrlPr>
                  <w:rPr>
                    <w:rFonts w:ascii="Cambria Math" w:hAnsi="Cambria Math"/>
                  </w:rPr>
                </m:ctrlPr>
              </m:sub>
              <m:sup>
                <m:r>
                  <w:rPr>
                    <w:rFonts w:ascii="Cambria Math" w:hAnsi="Cambria Math"/>
                  </w:rPr>
                  <m:t>c</m:t>
                </m:r>
                <m:ctrlPr>
                  <w:rPr>
                    <w:rFonts w:ascii="Cambria Math" w:hAnsi="Cambria Math"/>
                  </w:rPr>
                </m:ctrlPr>
              </m:sup>
            </m:sSubSup>
            <m:ctrlPr>
              <w:rPr>
                <w:rFonts w:ascii="Cambria Math" w:hAnsi="Cambria Math"/>
              </w:rPr>
            </m:ctrlPr>
          </m:sub>
        </m:sSub>
      </m:oMath>
      <w:r>
        <w:t xml:space="preserve"> — 结构或构件测区混凝土抗压强度换算值的平均值（MPa），精确至 0.1 MPa；</w:t>
      </w:r>
    </w:p>
    <w:p>
      <w:pPr>
        <w:pStyle w:val="305"/>
        <w:ind w:left="1680" w:hanging="420"/>
      </w:pPr>
      <m:oMath>
        <m:sSub>
          <m:sSubPr>
            <m:ctrlPr>
              <w:rPr>
                <w:rFonts w:ascii="Cambria Math" w:hAnsi="Cambria Math"/>
              </w:rPr>
            </m:ctrlPr>
          </m:sSubPr>
          <m:e>
            <m:r>
              <w:rPr>
                <w:rFonts w:ascii="Cambria Math" w:hAnsi="Cambria Math"/>
              </w:rPr>
              <m:t>S</m:t>
            </m:r>
            <m:ctrlPr>
              <w:rPr>
                <w:rFonts w:ascii="Cambria Math" w:hAnsi="Cambria Math"/>
              </w:rPr>
            </m:ctrlPr>
          </m:e>
          <m:sub>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ctrlPr>
                  <w:rPr>
                    <w:rFonts w:ascii="Cambria Math" w:hAnsi="Cambria Math"/>
                  </w:rPr>
                </m:ctrlPr>
              </m:sub>
              <m:sup>
                <m:r>
                  <w:rPr>
                    <w:rFonts w:ascii="Cambria Math" w:hAnsi="Cambria Math"/>
                  </w:rPr>
                  <m:t>c</m:t>
                </m:r>
                <m:ctrlPr>
                  <w:rPr>
                    <w:rFonts w:ascii="Cambria Math" w:hAnsi="Cambria Math"/>
                  </w:rPr>
                </m:ctrlPr>
              </m:sup>
            </m:sSubSup>
            <m:ctrlPr>
              <w:rPr>
                <w:rFonts w:ascii="Cambria Math" w:hAnsi="Cambria Math"/>
              </w:rPr>
            </m:ctrlPr>
          </m:sub>
        </m:sSub>
      </m:oMath>
      <w:r>
        <w:t xml:space="preserve"> — 结构或构件测区混凝土抗压强度换算值的标准差（MPa），精确至 0.01 MPa；</w:t>
      </w:r>
    </w:p>
    <w:p>
      <w:pPr>
        <w:pStyle w:val="305"/>
        <w:ind w:left="1680" w:hanging="420"/>
      </w:pPr>
      <m:oMath>
        <m:r>
          <w:rPr>
            <w:rFonts w:ascii="Cambria Math" w:hAnsi="Cambria Math"/>
          </w:rPr>
          <m:t>n</m:t>
        </m:r>
      </m:oMath>
      <w:r>
        <w:t xml:space="preserve"> — 测区数。对单个检测的构件，取一个构件的测区数；对批量检测的构件，取被抽检构件测区数之总和。</w:t>
      </w:r>
    </w:p>
    <w:p>
      <w:pPr>
        <w:pStyle w:val="306"/>
      </w:pPr>
      <w:bookmarkStart w:id="125" w:name="_Toc517968323"/>
      <w:r>
        <w:rPr>
          <w:b/>
        </w:rPr>
        <w:t>6.0.4</w:t>
      </w:r>
      <w:bookmarkEnd w:id="125"/>
      <w:r>
        <w:rPr>
          <w:rFonts w:hint="eastAsia"/>
        </w:rPr>
        <w:t xml:space="preserve"> </w:t>
      </w:r>
      <w:r>
        <w:t>当结构或构件所采用的材料及其龄期与制定测强曲线所采用的材料及其龄期有较大差异时</w:t>
      </w:r>
      <w:r>
        <w:rPr>
          <w:rFonts w:hint="eastAsia"/>
        </w:rPr>
        <w:t>，</w:t>
      </w:r>
      <w:r>
        <w:t>应采用同条件立方体试件或从结构或构件测区中钻取的混凝土芯样试件的抗压强度进行修正。试件数量不应少于4个。此时，采用式（6.0.2）计算测区混凝土抗压强度换算值应乘以下列修正系数</w:t>
      </w:r>
      <w:r>
        <w:rPr>
          <w:i/>
          <w:iCs/>
        </w:rPr>
        <w:t>η</w:t>
      </w:r>
      <w:r>
        <w:t>。</w:t>
      </w:r>
    </w:p>
    <w:p>
      <w:pPr>
        <w:ind w:firstLine="420"/>
      </w:pPr>
      <w:r>
        <w:t>1 用同条件立方体试件修正时：</w:t>
      </w:r>
    </w:p>
    <w:p>
      <w:pPr>
        <w:pStyle w:val="304"/>
        <w:ind w:firstLine="420"/>
      </w:pPr>
      <m:oMath>
        <m:r>
          <m:rPr>
            <m:sty m:val="p"/>
          </m:rPr>
          <w:rPr>
            <w:rFonts w:ascii="Cambria Math" w:hAnsi="Cambria Math"/>
          </w:rPr>
          <m:t>η=</m:t>
        </m:r>
        <m:f>
          <m:fPr>
            <m:ctrlPr>
              <w:rPr>
                <w:rFonts w:ascii="Cambria Math" w:hAnsi="Cambria Math"/>
              </w:rPr>
            </m:ctrlPr>
          </m:fPr>
          <m:num>
            <m:r>
              <m:rPr>
                <m:sty m:val="p"/>
              </m:rPr>
              <w:rPr>
                <w:rFonts w:ascii="Cambria Math" w:hAnsi="Cambria Math"/>
              </w:rPr>
              <m:t>1</m:t>
            </m:r>
            <m:ctrlPr>
              <w:rPr>
                <w:rFonts w:ascii="Cambria Math" w:hAnsi="Cambria Math"/>
              </w:rPr>
            </m:ctrlPr>
          </m:num>
          <m:den>
            <m:r>
              <w:rPr>
                <w:rFonts w:ascii="Cambria Math" w:hAnsi="Cambria Math"/>
              </w:rPr>
              <m:t>n</m:t>
            </m:r>
            <m:ctrlPr>
              <w:rPr>
                <w:rFonts w:ascii="Cambria Math" w:hAnsi="Cambria Math"/>
              </w:rPr>
            </m:ctrlP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ctrlPr>
              <w:rPr>
                <w:rFonts w:ascii="Cambria Math" w:hAnsi="Cambria Math"/>
              </w:rPr>
            </m:ctrlPr>
          </m:sub>
          <m:sup>
            <m:r>
              <w:rPr>
                <w:rFonts w:ascii="Cambria Math" w:hAnsi="Cambria Math"/>
              </w:rPr>
              <m:t>n</m:t>
            </m:r>
            <m:ctrlPr>
              <w:rPr>
                <w:rFonts w:ascii="Cambria Math" w:hAnsi="Cambria Math"/>
              </w:rPr>
            </m:ctrlPr>
          </m:sup>
          <m:e>
            <m:f>
              <m:fPr>
                <m:type m:val="skw"/>
                <m:ctrlPr>
                  <w:rPr>
                    <w:rFonts w:ascii="Cambria Math" w:hAnsi="Cambria Math"/>
                  </w:rPr>
                </m:ctrlPr>
              </m:fPr>
              <m:num>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r>
                      <m:rPr>
                        <m:sty m:val="p"/>
                      </m:rPr>
                      <w:rPr>
                        <w:rFonts w:ascii="Cambria Math" w:hAnsi="Cambria Math"/>
                      </w:rPr>
                      <m:t>,</m:t>
                    </m:r>
                    <m:r>
                      <w:rPr>
                        <w:rFonts w:ascii="Cambria Math" w:hAnsi="Cambria Math"/>
                      </w:rPr>
                      <m:t>i</m:t>
                    </m:r>
                    <m:ctrlPr>
                      <w:rPr>
                        <w:rFonts w:ascii="Cambria Math" w:hAnsi="Cambria Math"/>
                      </w:rPr>
                    </m:ctrlPr>
                  </m:sub>
                  <m:sup>
                    <m:r>
                      <w:rPr>
                        <w:rFonts w:ascii="Cambria Math" w:hAnsi="Cambria Math"/>
                      </w:rPr>
                      <m:t>o</m:t>
                    </m:r>
                    <m:ctrlPr>
                      <w:rPr>
                        <w:rFonts w:ascii="Cambria Math" w:hAnsi="Cambria Math"/>
                      </w:rPr>
                    </m:ctrlPr>
                  </m:sup>
                </m:sSubSup>
                <m:ctrlPr>
                  <w:rPr>
                    <w:rFonts w:ascii="Cambria Math" w:hAnsi="Cambria Math"/>
                  </w:rPr>
                </m:ctrlPr>
              </m:num>
              <m:den>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r>
                      <m:rPr>
                        <m:sty m:val="p"/>
                      </m:rPr>
                      <w:rPr>
                        <w:rFonts w:ascii="Cambria Math" w:hAnsi="Cambria Math"/>
                      </w:rPr>
                      <m:t>,</m:t>
                    </m:r>
                    <m:r>
                      <w:rPr>
                        <w:rFonts w:ascii="Cambria Math" w:hAnsi="Cambria Math"/>
                      </w:rPr>
                      <m:t>i</m:t>
                    </m:r>
                    <m:ctrlPr>
                      <w:rPr>
                        <w:rFonts w:ascii="Cambria Math" w:hAnsi="Cambria Math"/>
                      </w:rPr>
                    </m:ctrlPr>
                  </m:sub>
                  <m:sup>
                    <m:r>
                      <w:rPr>
                        <w:rFonts w:ascii="Cambria Math" w:hAnsi="Cambria Math"/>
                      </w:rPr>
                      <m:t>c</m:t>
                    </m:r>
                    <m:ctrlPr>
                      <w:rPr>
                        <w:rFonts w:ascii="Cambria Math" w:hAnsi="Cambria Math"/>
                      </w:rPr>
                    </m:ctrlPr>
                  </m:sup>
                </m:sSubSup>
                <m:ctrlPr>
                  <w:rPr>
                    <w:rFonts w:ascii="Cambria Math" w:hAnsi="Cambria Math"/>
                  </w:rPr>
                </m:ctrlPr>
              </m:den>
            </m:f>
            <m:ctrlPr>
              <w:rPr>
                <w:rFonts w:ascii="Cambria Math" w:hAnsi="Cambria Math"/>
              </w:rPr>
            </m:ctrlPr>
          </m:e>
        </m:nary>
      </m:oMath>
      <w:r>
        <w:t xml:space="preserve">                    </w:t>
      </w:r>
      <w:r>
        <w:rPr>
          <w:rFonts w:hint="eastAsia" w:ascii="宋体" w:hAnsi="宋体" w:eastAsia="宋体" w:cs="宋体"/>
        </w:rPr>
        <w:t>（</w:t>
      </w:r>
      <w:r>
        <w:t>6.0.4-1</w:t>
      </w:r>
      <w:r>
        <w:rPr>
          <w:rFonts w:hint="eastAsia" w:ascii="宋体" w:hAnsi="宋体" w:eastAsia="宋体" w:cs="宋体"/>
        </w:rPr>
        <w:t>）</w:t>
      </w:r>
    </w:p>
    <w:p>
      <w:pPr>
        <w:ind w:firstLine="420"/>
      </w:pPr>
      <w:r>
        <w:t>2 采用混凝土芯样试件修正时：</w:t>
      </w:r>
    </w:p>
    <w:p>
      <w:pPr>
        <w:pStyle w:val="304"/>
        <w:ind w:firstLine="420"/>
      </w:pPr>
      <m:oMath>
        <m:r>
          <m:rPr>
            <m:sty m:val="p"/>
          </m:rPr>
          <w:rPr>
            <w:rFonts w:ascii="Cambria Math" w:hAnsi="Cambria Math"/>
          </w:rPr>
          <m:t>η=</m:t>
        </m:r>
        <m:f>
          <m:fPr>
            <m:ctrlPr>
              <w:rPr>
                <w:rFonts w:ascii="Cambria Math" w:hAnsi="Cambria Math"/>
              </w:rPr>
            </m:ctrlPr>
          </m:fPr>
          <m:num>
            <m:r>
              <m:rPr>
                <m:sty m:val="p"/>
              </m:rPr>
              <w:rPr>
                <w:rFonts w:ascii="Cambria Math" w:hAnsi="Cambria Math"/>
              </w:rPr>
              <m:t>1</m:t>
            </m:r>
            <m:ctrlPr>
              <w:rPr>
                <w:rFonts w:ascii="Cambria Math" w:hAnsi="Cambria Math"/>
              </w:rPr>
            </m:ctrlPr>
          </m:num>
          <m:den>
            <m:r>
              <w:rPr>
                <w:rFonts w:ascii="Cambria Math" w:hAnsi="Cambria Math"/>
              </w:rPr>
              <m:t>n</m:t>
            </m:r>
            <m:ctrlPr>
              <w:rPr>
                <w:rFonts w:ascii="Cambria Math" w:hAnsi="Cambria Math"/>
              </w:rPr>
            </m:ctrlP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ctrlPr>
              <w:rPr>
                <w:rFonts w:ascii="Cambria Math" w:hAnsi="Cambria Math"/>
              </w:rPr>
            </m:ctrlPr>
          </m:sub>
          <m:sup>
            <m:r>
              <w:rPr>
                <w:rFonts w:ascii="Cambria Math" w:hAnsi="Cambria Math"/>
              </w:rPr>
              <m:t>n</m:t>
            </m:r>
            <m:ctrlPr>
              <w:rPr>
                <w:rFonts w:ascii="Cambria Math" w:hAnsi="Cambria Math"/>
              </w:rPr>
            </m:ctrlPr>
          </m:sup>
          <m:e>
            <m:f>
              <m:fPr>
                <m:type m:val="skw"/>
                <m:ctrlPr>
                  <w:rPr>
                    <w:rFonts w:ascii="Cambria Math" w:hAnsi="Cambria Math"/>
                  </w:rPr>
                </m:ctrlPr>
              </m:fPr>
              <m:num>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cor</m:t>
                    </m:r>
                    <m:r>
                      <m:rPr>
                        <m:sty m:val="p"/>
                      </m:rPr>
                      <w:rPr>
                        <w:rFonts w:ascii="Cambria Math" w:hAnsi="Cambria Math"/>
                      </w:rPr>
                      <m:t>,</m:t>
                    </m:r>
                    <m:r>
                      <w:rPr>
                        <w:rFonts w:ascii="Cambria Math" w:hAnsi="Cambria Math"/>
                      </w:rPr>
                      <m:t>i</m:t>
                    </m:r>
                    <m:ctrlPr>
                      <w:rPr>
                        <w:rFonts w:ascii="Cambria Math" w:hAnsi="Cambria Math"/>
                      </w:rPr>
                    </m:ctrlPr>
                  </m:sub>
                  <m:sup>
                    <m:r>
                      <w:rPr>
                        <w:rFonts w:ascii="Cambria Math" w:hAnsi="Cambria Math"/>
                      </w:rPr>
                      <m:t>o</m:t>
                    </m:r>
                    <m:ctrlPr>
                      <w:rPr>
                        <w:rFonts w:ascii="Cambria Math" w:hAnsi="Cambria Math"/>
                      </w:rPr>
                    </m:ctrlPr>
                  </m:sup>
                </m:sSubSup>
                <m:ctrlPr>
                  <w:rPr>
                    <w:rFonts w:ascii="Cambria Math" w:hAnsi="Cambria Math"/>
                  </w:rPr>
                </m:ctrlPr>
              </m:num>
              <m:den>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r>
                      <m:rPr>
                        <m:sty m:val="p"/>
                      </m:rPr>
                      <w:rPr>
                        <w:rFonts w:ascii="Cambria Math" w:hAnsi="Cambria Math"/>
                      </w:rPr>
                      <m:t>,</m:t>
                    </m:r>
                    <m:r>
                      <w:rPr>
                        <w:rFonts w:ascii="Cambria Math" w:hAnsi="Cambria Math"/>
                      </w:rPr>
                      <m:t>i</m:t>
                    </m:r>
                    <m:ctrlPr>
                      <w:rPr>
                        <w:rFonts w:ascii="Cambria Math" w:hAnsi="Cambria Math"/>
                      </w:rPr>
                    </m:ctrlPr>
                  </m:sub>
                  <m:sup>
                    <m:r>
                      <w:rPr>
                        <w:rFonts w:ascii="Cambria Math" w:hAnsi="Cambria Math"/>
                      </w:rPr>
                      <m:t>c</m:t>
                    </m:r>
                    <m:ctrlPr>
                      <w:rPr>
                        <w:rFonts w:ascii="Cambria Math" w:hAnsi="Cambria Math"/>
                      </w:rPr>
                    </m:ctrlPr>
                  </m:sup>
                </m:sSubSup>
                <m:ctrlPr>
                  <w:rPr>
                    <w:rFonts w:ascii="Cambria Math" w:hAnsi="Cambria Math"/>
                  </w:rPr>
                </m:ctrlPr>
              </m:den>
            </m:f>
            <m:ctrlPr>
              <w:rPr>
                <w:rFonts w:ascii="Cambria Math" w:hAnsi="Cambria Math"/>
              </w:rPr>
            </m:ctrlPr>
          </m:e>
        </m:nary>
      </m:oMath>
      <w:r>
        <w:t xml:space="preserve">                    </w:t>
      </w:r>
      <w:r>
        <w:rPr>
          <w:rFonts w:hint="eastAsia" w:ascii="宋体" w:hAnsi="宋体" w:eastAsia="宋体" w:cs="宋体"/>
        </w:rPr>
        <w:t>（</w:t>
      </w:r>
      <w:r>
        <w:t>6.0.4-2</w:t>
      </w:r>
      <w:r>
        <w:rPr>
          <w:rFonts w:hint="eastAsia" w:ascii="宋体" w:hAnsi="宋体" w:eastAsia="宋体" w:cs="宋体"/>
        </w:rPr>
        <w:t>）</w:t>
      </w:r>
    </w:p>
    <w:p>
      <w:pPr>
        <w:ind w:firstLine="420"/>
      </w:pPr>
      <w:r>
        <w:t>式中</w:t>
      </w:r>
    </w:p>
    <w:p>
      <w:pPr>
        <w:pStyle w:val="305"/>
        <w:ind w:left="1680" w:hanging="420"/>
      </w:pPr>
      <m:oMath>
        <m:r>
          <m:rPr>
            <m:sty m:val="p"/>
          </m:rPr>
          <w:rPr>
            <w:rFonts w:ascii="Cambria Math" w:hAnsi="Cambria Math"/>
          </w:rPr>
          <m:t>η</m:t>
        </m:r>
      </m:oMath>
      <w:r>
        <w:t xml:space="preserve"> — 修正系数, 精确至小数点后两位；</w:t>
      </w:r>
    </w:p>
    <w:p>
      <w:pPr>
        <w:pStyle w:val="305"/>
        <w:ind w:left="1680" w:hanging="420"/>
      </w:pPr>
      <m:oMath>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cu,i</m:t>
            </m:r>
            <m:ctrlPr>
              <w:rPr>
                <w:rFonts w:ascii="Cambria Math" w:hAnsi="Cambria Math"/>
                <w:i/>
              </w:rPr>
            </m:ctrlPr>
          </m:sub>
          <m:sup>
            <m:r>
              <w:rPr>
                <w:rFonts w:ascii="Cambria Math" w:hAnsi="Cambria Math"/>
              </w:rPr>
              <m:t>c</m:t>
            </m:r>
            <m:ctrlPr>
              <w:rPr>
                <w:rFonts w:ascii="Cambria Math" w:hAnsi="Cambria Math"/>
                <w:i/>
              </w:rPr>
            </m:ctrlPr>
          </m:sup>
        </m:sSubSup>
      </m:oMath>
      <w:r>
        <w:t>—</w:t>
      </w:r>
      <w:r>
        <w:rPr>
          <w:i/>
          <w:iCs/>
        </w:rPr>
        <w:t xml:space="preserve"> </w:t>
      </w:r>
      <w:r>
        <w:t>对应于第</w:t>
      </w:r>
      <w:r>
        <w:rPr>
          <w:i/>
          <w:iCs/>
        </w:rPr>
        <w:t>i</w:t>
      </w:r>
      <w:r>
        <w:t>个立方体试件或芯样试件的混凝土抗压强度换算值（MPa）,</w:t>
      </w:r>
      <w:r>
        <w:rPr>
          <w:i/>
          <w:iCs/>
        </w:rPr>
        <w:t xml:space="preserve"> </w:t>
      </w:r>
      <w:r>
        <w:t>精确至 0.1MPa；</w:t>
      </w:r>
    </w:p>
    <w:p>
      <w:pPr>
        <w:pStyle w:val="305"/>
        <w:ind w:left="1680" w:hanging="420"/>
      </w:pPr>
      <m:oMath>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cu,i</m:t>
            </m:r>
            <m:ctrlPr>
              <w:rPr>
                <w:rFonts w:ascii="Cambria Math" w:hAnsi="Cambria Math"/>
                <w:i/>
              </w:rPr>
            </m:ctrlPr>
          </m:sub>
          <m:sup>
            <m:r>
              <w:rPr>
                <w:rFonts w:ascii="Cambria Math" w:hAnsi="Cambria Math"/>
              </w:rPr>
              <m:t>o</m:t>
            </m:r>
            <m:ctrlPr>
              <w:rPr>
                <w:rFonts w:ascii="Cambria Math" w:hAnsi="Cambria Math"/>
                <w:i/>
              </w:rPr>
            </m:ctrlPr>
          </m:sup>
        </m:sSubSup>
      </m:oMath>
      <w:r>
        <w:rPr>
          <w:i/>
          <w:iCs/>
        </w:rPr>
        <w:t xml:space="preserve"> </w:t>
      </w:r>
      <w:r>
        <w:t>—</w:t>
      </w:r>
      <w:r>
        <w:rPr>
          <w:i/>
          <w:iCs/>
        </w:rPr>
        <w:t xml:space="preserve"> </w:t>
      </w:r>
      <w:r>
        <w:t>第</w:t>
      </w:r>
      <w:r>
        <w:rPr>
          <w:i/>
          <w:iCs/>
        </w:rPr>
        <w:t>i</w:t>
      </w:r>
      <w:r>
        <w:t>个混凝土立方体（边长150mm）试件的抗压强度实测值（MPa）,</w:t>
      </w:r>
      <w:r>
        <w:rPr>
          <w:i/>
          <w:iCs/>
        </w:rPr>
        <w:t xml:space="preserve"> </w:t>
      </w:r>
      <w:r>
        <w:t>精确至0.1MPa；</w:t>
      </w:r>
    </w:p>
    <w:p>
      <w:pPr>
        <w:pStyle w:val="305"/>
        <w:ind w:left="1680" w:hanging="420"/>
      </w:pPr>
      <m:oMath>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cor,i</m:t>
            </m:r>
            <m:ctrlPr>
              <w:rPr>
                <w:rFonts w:ascii="Cambria Math" w:hAnsi="Cambria Math"/>
                <w:i/>
              </w:rPr>
            </m:ctrlPr>
          </m:sub>
          <m:sup>
            <m:r>
              <w:rPr>
                <w:rFonts w:ascii="Cambria Math" w:hAnsi="Cambria Math"/>
              </w:rPr>
              <m:t>o</m:t>
            </m:r>
            <m:ctrlPr>
              <w:rPr>
                <w:rFonts w:ascii="Cambria Math" w:hAnsi="Cambria Math"/>
                <w:i/>
              </w:rPr>
            </m:ctrlPr>
          </m:sup>
        </m:sSubSup>
      </m:oMath>
      <w:r>
        <w:t>—</w:t>
      </w:r>
      <w:r>
        <w:rPr>
          <w:i/>
          <w:iCs/>
        </w:rPr>
        <w:t xml:space="preserve"> </w:t>
      </w:r>
      <w:r>
        <w:t>第</w:t>
      </w:r>
      <w:r>
        <w:rPr>
          <w:i/>
          <w:iCs/>
        </w:rPr>
        <w:t>i</w:t>
      </w:r>
      <w:r>
        <w:t>个混凝土芯样（φ100×100mm）试件的抗压强度实测值（MPa），精确至0.1MPa；</w:t>
      </w:r>
    </w:p>
    <w:p>
      <w:pPr>
        <w:pStyle w:val="305"/>
        <w:ind w:left="1680" w:hanging="420"/>
        <w:rPr>
          <w:i/>
        </w:rPr>
      </w:pPr>
      <w:r>
        <w:t>n</w:t>
      </w:r>
      <w:r>
        <w:rPr>
          <w:i/>
        </w:rPr>
        <w:t xml:space="preserve">— </w:t>
      </w:r>
      <w:r>
        <w:t>试件数。</w:t>
      </w:r>
    </w:p>
    <w:p>
      <w:pPr>
        <w:pStyle w:val="306"/>
      </w:pPr>
      <w:bookmarkStart w:id="126" w:name="_Toc517968324"/>
      <w:r>
        <w:rPr>
          <w:b/>
        </w:rPr>
        <w:t>6.0.5</w:t>
      </w:r>
      <w:bookmarkEnd w:id="126"/>
      <w:r>
        <w:rPr>
          <w:rFonts w:hint="eastAsia"/>
        </w:rPr>
        <w:t xml:space="preserve"> </w:t>
      </w:r>
      <w:r>
        <w:t xml:space="preserve">结构或构件混凝土抗压强度推定值 </w:t>
      </w:r>
      <w:r>
        <w:rPr>
          <w:i/>
          <w:iCs/>
        </w:rPr>
        <w:t>f</w:t>
      </w:r>
      <w:r>
        <w:rPr>
          <w:vertAlign w:val="subscript"/>
        </w:rPr>
        <w:t>cu,e</w:t>
      </w:r>
      <w:r>
        <w:t>，应按下列规定确定：</w:t>
      </w:r>
    </w:p>
    <w:p>
      <w:pPr>
        <w:ind w:firstLine="420"/>
      </w:pPr>
      <w:r>
        <w:t>1 当结构或构件的测区抗压强度换算值中出现小于25.0MPa 的值时</w:t>
      </w:r>
      <w:r>
        <w:rPr>
          <w:rFonts w:hint="eastAsia"/>
        </w:rPr>
        <w:t>，</w:t>
      </w:r>
      <w:r>
        <w:t>该构件的混凝土抗压强度推定值</w:t>
      </w:r>
      <w:r>
        <w:rPr>
          <w:i/>
          <w:iCs/>
        </w:rPr>
        <w:t>f</w:t>
      </w:r>
      <w:r>
        <w:rPr>
          <w:vertAlign w:val="subscript"/>
        </w:rPr>
        <w:t>cu,e</w:t>
      </w:r>
      <w:r>
        <w:t>取小于25.0MPa。</w:t>
      </w:r>
    </w:p>
    <w:p>
      <w:pPr>
        <w:ind w:firstLine="420"/>
      </w:pPr>
      <w:r>
        <w:t>2 当结构或构件中测区数少于10个时</w:t>
      </w:r>
    </w:p>
    <w:p>
      <w:pPr>
        <w:pStyle w:val="304"/>
        <w:ind w:firstLine="420"/>
      </w:pPr>
      <m:oMath>
        <m:sSub>
          <m:sSubPr>
            <m:ctrlPr>
              <w:rPr>
                <w:rFonts w:ascii="Cambria Math" w:hAnsi="Cambria Math"/>
              </w:rPr>
            </m:ctrlPr>
          </m:sSubPr>
          <m:e>
            <m:r>
              <w:rPr>
                <w:rFonts w:ascii="Cambria Math" w:hAnsi="Cambria Math"/>
              </w:rPr>
              <m:t>f</m:t>
            </m:r>
            <m:ctrlPr>
              <w:rPr>
                <w:rFonts w:ascii="Cambria Math" w:hAnsi="Cambria Math"/>
              </w:rPr>
            </m:ctrlPr>
          </m:e>
          <m:sub>
            <m:r>
              <w:rPr>
                <w:rFonts w:ascii="Cambria Math" w:hAnsi="Cambria Math"/>
              </w:rPr>
              <m:t>cu,e</m:t>
            </m:r>
            <m:ctrlPr>
              <w:rPr>
                <w:rFonts w:ascii="Cambria Math" w:hAnsi="Cambria Math"/>
              </w:rPr>
            </m:ctrlPr>
          </m:sub>
        </m:sSub>
        <m:r>
          <w:rPr>
            <w:rFonts w:ascii="Cambria Math" w:hAnsi="Cambria Math"/>
          </w:rPr>
          <m:t>=</m:t>
        </m:r>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cu,min</m:t>
            </m:r>
            <m:ctrlPr>
              <w:rPr>
                <w:rFonts w:ascii="Cambria Math" w:hAnsi="Cambria Math"/>
                <w:i/>
              </w:rPr>
            </m:ctrlPr>
          </m:sub>
          <m:sup>
            <m:r>
              <w:rPr>
                <w:rFonts w:ascii="Cambria Math" w:hAnsi="Cambria Math"/>
              </w:rPr>
              <m:t>c</m:t>
            </m:r>
            <m:ctrlPr>
              <w:rPr>
                <w:rFonts w:ascii="Cambria Math" w:hAnsi="Cambria Math"/>
                <w:i/>
              </w:rPr>
            </m:ctrlPr>
          </m:sup>
        </m:sSubSup>
      </m:oMath>
      <w:r>
        <w:t xml:space="preserve">                      </w:t>
      </w:r>
      <w:r>
        <w:rPr>
          <w:rFonts w:hint="eastAsia" w:ascii="宋体" w:hAnsi="宋体" w:eastAsia="宋体" w:cs="宋体"/>
        </w:rPr>
        <w:t>（</w:t>
      </w:r>
      <w:r>
        <w:t>6.0.5-1</w:t>
      </w:r>
      <w:r>
        <w:rPr>
          <w:rFonts w:hint="eastAsia" w:ascii="宋体" w:hAnsi="宋体" w:eastAsia="宋体" w:cs="宋体"/>
        </w:rPr>
        <w:t>）</w:t>
      </w:r>
    </w:p>
    <w:p>
      <w:pPr>
        <w:ind w:firstLine="420"/>
      </w:pPr>
      <w:r>
        <w:t>式中</w:t>
      </w:r>
      <w:r>
        <w:rPr>
          <w:rFonts w:hint="eastAsia"/>
        </w:rPr>
        <w:t>：</w:t>
      </w:r>
    </w:p>
    <w:p>
      <w:pPr>
        <w:pStyle w:val="305"/>
        <w:ind w:left="1680" w:hanging="420"/>
      </w:pPr>
      <m:oMath>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cu,min</m:t>
            </m:r>
            <m:ctrlPr>
              <w:rPr>
                <w:rFonts w:ascii="Cambria Math" w:hAnsi="Cambria Math"/>
                <w:i/>
              </w:rPr>
            </m:ctrlPr>
          </m:sub>
          <m:sup>
            <m:r>
              <w:rPr>
                <w:rFonts w:ascii="Cambria Math" w:hAnsi="Cambria Math"/>
              </w:rPr>
              <m:t>c</m:t>
            </m:r>
            <m:ctrlPr>
              <w:rPr>
                <w:rFonts w:ascii="Cambria Math" w:hAnsi="Cambria Math"/>
                <w:i/>
              </w:rPr>
            </m:ctrlPr>
          </m:sup>
        </m:sSubSup>
      </m:oMath>
      <w:r>
        <w:rPr>
          <w:i/>
          <w:iCs/>
        </w:rPr>
        <w:t xml:space="preserve"> </w:t>
      </w:r>
      <w:r>
        <w:t>—</w:t>
      </w:r>
      <w:r>
        <w:rPr>
          <w:i/>
          <w:iCs/>
        </w:rPr>
        <w:t xml:space="preserve"> </w:t>
      </w:r>
      <w:r>
        <w:t>结构或构件最小的测区混凝土抗压强度换算值（MPa），精确至</w:t>
      </w:r>
      <w:r>
        <w:rPr>
          <w:i/>
          <w:iCs/>
        </w:rPr>
        <w:t xml:space="preserve"> </w:t>
      </w:r>
      <w:r>
        <w:t>0.1MPa。</w:t>
      </w:r>
    </w:p>
    <w:p>
      <w:pPr>
        <w:ind w:firstLine="420"/>
      </w:pPr>
      <w:r>
        <w:rPr>
          <w:rFonts w:hint="eastAsia"/>
        </w:rPr>
        <w:t>3</w:t>
      </w:r>
      <w:r>
        <w:t xml:space="preserve"> 当结构或构件中测区数不少于10个或按批量检测时</w:t>
      </w:r>
    </w:p>
    <w:p>
      <w:pPr>
        <w:pStyle w:val="304"/>
        <w:ind w:firstLine="420"/>
      </w:pPr>
      <m:oMath>
        <m:sSub>
          <m:sSubPr>
            <m:ctrlPr>
              <w:rPr>
                <w:rFonts w:ascii="Cambria Math" w:hAnsi="Cambria Math"/>
              </w:rPr>
            </m:ctrlPr>
          </m:sSubPr>
          <m:e>
            <m:r>
              <w:rPr>
                <w:rFonts w:ascii="Cambria Math" w:hAnsi="Cambria Math"/>
              </w:rPr>
              <m:t>f</m:t>
            </m:r>
            <m:ctrlPr>
              <w:rPr>
                <w:rFonts w:ascii="Cambria Math" w:hAnsi="Cambria Math"/>
              </w:rPr>
            </m:ctrlPr>
          </m:e>
          <m:sub>
            <m:r>
              <w:rPr>
                <w:rFonts w:ascii="Cambria Math" w:hAnsi="Cambria Math"/>
              </w:rPr>
              <m:t>cu</m:t>
            </m:r>
            <m:r>
              <m:rPr>
                <m:sty m:val="p"/>
              </m:rPr>
              <w:rPr>
                <w:rFonts w:ascii="Cambria Math" w:hAnsi="Cambria Math"/>
              </w:rPr>
              <m:t>,</m:t>
            </m:r>
            <m:r>
              <w:rPr>
                <w:rFonts w:ascii="Cambria Math" w:hAnsi="Cambria Math"/>
              </w:rPr>
              <m:t>e</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rPr>
            </m:ctrlPr>
          </m:e>
          <m:sub>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ctrlPr>
                  <w:rPr>
                    <w:rFonts w:ascii="Cambria Math" w:hAnsi="Cambria Math"/>
                  </w:rPr>
                </m:ctrlPr>
              </m:sub>
              <m:sup>
                <m:r>
                  <w:rPr>
                    <w:rFonts w:ascii="Cambria Math" w:hAnsi="Cambria Math"/>
                  </w:rPr>
                  <m:t>c</m:t>
                </m:r>
                <m:ctrlPr>
                  <w:rPr>
                    <w:rFonts w:ascii="Cambria Math" w:hAnsi="Cambria Math"/>
                  </w:rPr>
                </m:ctrlPr>
              </m:sup>
            </m:sSubSup>
            <m:ctrlPr>
              <w:rPr>
                <w:rFonts w:ascii="Cambria Math" w:hAnsi="Cambria Math"/>
              </w:rPr>
            </m:ctrlPr>
          </m:sub>
        </m:sSub>
        <m:r>
          <m:rPr>
            <m:sty m:val="p"/>
          </m:rPr>
          <w:rPr>
            <w:rFonts w:ascii="Cambria Math" w:hAnsi="Cambria Math"/>
          </w:rPr>
          <m:t>-1.645</m:t>
        </m:r>
        <m:sSub>
          <m:sSubPr>
            <m:ctrlPr>
              <w:rPr>
                <w:rFonts w:ascii="Cambria Math" w:hAnsi="Cambria Math"/>
              </w:rPr>
            </m:ctrlPr>
          </m:sSubPr>
          <m:e>
            <m:r>
              <w:rPr>
                <w:rFonts w:ascii="Cambria Math" w:hAnsi="Cambria Math"/>
              </w:rPr>
              <m:t>S</m:t>
            </m:r>
            <m:ctrlPr>
              <w:rPr>
                <w:rFonts w:ascii="Cambria Math" w:hAnsi="Cambria Math"/>
              </w:rPr>
            </m:ctrlPr>
          </m:e>
          <m:sub>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ctrlPr>
                  <w:rPr>
                    <w:rFonts w:ascii="Cambria Math" w:hAnsi="Cambria Math"/>
                  </w:rPr>
                </m:ctrlPr>
              </m:sub>
              <m:sup>
                <m:r>
                  <w:rPr>
                    <w:rFonts w:ascii="Cambria Math" w:hAnsi="Cambria Math"/>
                  </w:rPr>
                  <m:t>c</m:t>
                </m:r>
                <m:ctrlPr>
                  <w:rPr>
                    <w:rFonts w:ascii="Cambria Math" w:hAnsi="Cambria Math"/>
                  </w:rPr>
                </m:ctrlPr>
              </m:sup>
            </m:sSubSup>
            <m:ctrlPr>
              <w:rPr>
                <w:rFonts w:ascii="Cambria Math" w:hAnsi="Cambria Math"/>
              </w:rPr>
            </m:ctrlPr>
          </m:sub>
        </m:sSub>
      </m:oMath>
      <w:r>
        <w:t xml:space="preserve">                   </w:t>
      </w:r>
      <w:r>
        <w:rPr>
          <w:rFonts w:hint="eastAsia" w:ascii="宋体" w:hAnsi="宋体" w:eastAsia="宋体" w:cs="宋体"/>
        </w:rPr>
        <w:t>（</w:t>
      </w:r>
      <w:r>
        <w:t>6.0.5-2</w:t>
      </w:r>
      <w:r>
        <w:rPr>
          <w:rFonts w:hint="eastAsia" w:ascii="宋体" w:hAnsi="宋体" w:eastAsia="宋体" w:cs="宋体"/>
        </w:rPr>
        <w:t>）</w:t>
      </w:r>
    </w:p>
    <w:p>
      <w:pPr>
        <w:pStyle w:val="306"/>
      </w:pPr>
      <w:bookmarkStart w:id="127" w:name="_Toc517968325"/>
      <w:r>
        <w:rPr>
          <w:b/>
        </w:rPr>
        <w:t>6.0.6</w:t>
      </w:r>
      <w:bookmarkEnd w:id="127"/>
      <w:r>
        <w:t xml:space="preserve"> 对按批量检测的构件，当一批构件的测区混凝土抗压强度标准差出现下列情况之一时，该批构件应全部重新按单个构件进行检测：</w:t>
      </w:r>
    </w:p>
    <w:p>
      <w:pPr>
        <w:ind w:firstLine="420"/>
      </w:pPr>
      <w:r>
        <w:t>1 一批构件的混凝土抗压强度平均值</w:t>
      </w:r>
      <m:oMath>
        <m:sSub>
          <m:sSubPr>
            <m:ctrlPr>
              <w:rPr>
                <w:rFonts w:ascii="Cambria Math" w:hAnsi="Cambria Math"/>
                <w:i/>
              </w:rPr>
            </m:ctrlPr>
          </m:sSubPr>
          <m:e>
            <m:r>
              <w:rPr>
                <w:rFonts w:ascii="Cambria Math" w:hAnsi="Cambria Math"/>
              </w:rPr>
              <m:t>m</m:t>
            </m:r>
            <m:ctrlPr>
              <w:rPr>
                <w:rFonts w:ascii="Cambria Math" w:hAnsi="Cambria Math"/>
                <w:i/>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i/>
              </w:rPr>
            </m:ctrlPr>
          </m:sub>
        </m:sSub>
      </m:oMath>
      <w:r>
        <w:t>=</w:t>
      </w:r>
      <w:r>
        <w:rPr>
          <w:i/>
          <w:iCs/>
        </w:rPr>
        <w:t xml:space="preserve"> </w:t>
      </w:r>
      <w:r>
        <w:t>25.0~50.0 MPa，标准差</w:t>
      </w:r>
      <m:oMath>
        <m:sSub>
          <m:sSubPr>
            <m:ctrlPr>
              <w:rPr>
                <w:rFonts w:ascii="Cambria Math" w:hAnsi="Cambria Math"/>
                <w:i/>
              </w:rPr>
            </m:ctrlPr>
          </m:sSubPr>
          <m:e>
            <m:r>
              <w:rPr>
                <w:rFonts w:ascii="Cambria Math" w:hAnsi="Cambria Math"/>
              </w:rPr>
              <m:t>S</m:t>
            </m:r>
            <m:ctrlPr>
              <w:rPr>
                <w:rFonts w:ascii="Cambria Math" w:hAnsi="Cambria Math"/>
                <w:i/>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i/>
              </w:rPr>
            </m:ctrlPr>
          </m:sub>
        </m:sSub>
      </m:oMath>
      <w:r>
        <w:t>&gt;5.50 MPa；</w:t>
      </w:r>
    </w:p>
    <w:p>
      <w:pPr>
        <w:ind w:firstLine="420"/>
      </w:pPr>
      <w:r>
        <w:t>2 一批构件的混凝土抗压强度平均值</w:t>
      </w:r>
      <m:oMath>
        <m:sSub>
          <m:sSubPr>
            <m:ctrlPr>
              <w:rPr>
                <w:rFonts w:ascii="Cambria Math" w:hAnsi="Cambria Math"/>
                <w:i/>
              </w:rPr>
            </m:ctrlPr>
          </m:sSubPr>
          <m:e>
            <m:r>
              <w:rPr>
                <w:rFonts w:ascii="Cambria Math" w:hAnsi="Cambria Math"/>
              </w:rPr>
              <m:t>m</m:t>
            </m:r>
            <m:ctrlPr>
              <w:rPr>
                <w:rFonts w:ascii="Cambria Math" w:hAnsi="Cambria Math"/>
                <w:i/>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i/>
              </w:rPr>
            </m:ctrlPr>
          </m:sub>
        </m:sSub>
      </m:oMath>
      <w:r>
        <w:t>＞50.0 MPa，标准差</w:t>
      </w:r>
      <m:oMath>
        <m:sSub>
          <m:sSubPr>
            <m:ctrlPr>
              <w:rPr>
                <w:rFonts w:ascii="Cambria Math" w:hAnsi="Cambria Math"/>
                <w:i/>
              </w:rPr>
            </m:ctrlPr>
          </m:sSubPr>
          <m:e>
            <m:r>
              <w:rPr>
                <w:rFonts w:ascii="Cambria Math" w:hAnsi="Cambria Math"/>
              </w:rPr>
              <m:t>S</m:t>
            </m:r>
            <m:ctrlPr>
              <w:rPr>
                <w:rFonts w:ascii="Cambria Math" w:hAnsi="Cambria Math"/>
                <w:i/>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i/>
              </w:rPr>
            </m:ctrlPr>
          </m:sub>
        </m:sSub>
      </m:oMath>
      <w:r>
        <w:t>&gt;6.50 MPa。</w:t>
      </w:r>
    </w:p>
    <w:p>
      <w:pPr>
        <w:ind w:firstLine="420"/>
      </w:pPr>
    </w:p>
    <w:p>
      <w:pPr>
        <w:ind w:firstLine="420"/>
        <w:sectPr>
          <w:pgSz w:w="11906" w:h="16838"/>
          <w:pgMar w:top="1440" w:right="1800" w:bottom="1440" w:left="1800" w:header="851" w:footer="992" w:gutter="0"/>
          <w:cols w:space="425" w:num="1"/>
          <w:docGrid w:type="lines" w:linePitch="312" w:charSpace="0"/>
        </w:sectPr>
      </w:pPr>
    </w:p>
    <w:p>
      <w:pPr>
        <w:pStyle w:val="2"/>
      </w:pPr>
      <w:bookmarkStart w:id="128" w:name="附录A"/>
      <w:bookmarkStart w:id="129" w:name="_Toc23866682"/>
      <w:bookmarkStart w:id="130" w:name="_Toc23866528"/>
      <w:bookmarkStart w:id="131" w:name="_Toc517968326"/>
      <w:bookmarkStart w:id="132" w:name="_Toc512192028"/>
      <w:r>
        <w:t>附录A</w:t>
      </w:r>
      <w:bookmarkEnd w:id="128"/>
      <w:r>
        <w:t xml:space="preserve">  超声波</w:t>
      </w:r>
      <w:r>
        <w:rPr>
          <w:rFonts w:hint="eastAsia"/>
        </w:rPr>
        <w:t>角测、</w:t>
      </w:r>
      <w:r>
        <w:t>平测和声速计算方法</w:t>
      </w:r>
      <w:bookmarkEnd w:id="129"/>
      <w:bookmarkEnd w:id="130"/>
    </w:p>
    <w:p>
      <w:pPr>
        <w:pStyle w:val="3"/>
        <w:spacing w:before="156" w:after="156"/>
      </w:pPr>
      <w:bookmarkStart w:id="133" w:name="_Toc23866529"/>
      <w:bookmarkStart w:id="134" w:name="_Toc23866683"/>
      <w:r>
        <w:t>A.1</w:t>
      </w:r>
      <w:r>
        <w:rPr>
          <w:rFonts w:hint="eastAsia"/>
        </w:rPr>
        <w:t>超声波角测方法</w:t>
      </w:r>
      <w:bookmarkEnd w:id="133"/>
      <w:bookmarkEnd w:id="134"/>
    </w:p>
    <w:p>
      <w:pPr>
        <w:pStyle w:val="306"/>
      </w:pPr>
      <w:r>
        <w:rPr>
          <w:rFonts w:hint="eastAsia"/>
          <w:b/>
        </w:rPr>
        <w:t>A.1.1</w:t>
      </w:r>
      <w:r>
        <w:t xml:space="preserve"> </w:t>
      </w:r>
      <w:r>
        <w:rPr>
          <w:rFonts w:hint="eastAsia"/>
        </w:rPr>
        <w:t>当结构或构件被测部位只有两个相邻表面可供检测时，可采用角测方法测量混凝土中声速。每个测区布置</w:t>
      </w:r>
      <w:r>
        <w:t>3</w:t>
      </w:r>
      <w:r>
        <w:rPr>
          <w:rFonts w:hint="eastAsia"/>
        </w:rPr>
        <w:t>个测点，换能器布置如图</w:t>
      </w:r>
      <w:r>
        <w:t xml:space="preserve">A.1.1 </w:t>
      </w:r>
      <w:r>
        <w:rPr>
          <w:rFonts w:hint="eastAsia"/>
        </w:rPr>
        <w:t>所示。</w:t>
      </w:r>
    </w:p>
    <w:p>
      <w:pPr>
        <w:pStyle w:val="307"/>
      </w:pPr>
      <w:r>
        <w:drawing>
          <wp:inline distT="0" distB="0" distL="0" distR="0">
            <wp:extent cx="3324225" cy="2791460"/>
            <wp:effectExtent l="0" t="0" r="0" b="8890"/>
            <wp:docPr id="4" name="图片 4" descr="C:\Users\Administrator\AppData\Roaming\Tencent\Users\1532986046\QQ\WinTemp\RichOle\P%JL5`~HC[6UFLEV[3C%{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AppData\Roaming\Tencent\Users\1532986046\QQ\WinTemp\RichOle\P%JL5`~HC[6UFLEV[3C%{4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330958" cy="2797643"/>
                    </a:xfrm>
                    <a:prstGeom prst="rect">
                      <a:avLst/>
                    </a:prstGeom>
                    <a:noFill/>
                    <a:ln>
                      <a:noFill/>
                    </a:ln>
                  </pic:spPr>
                </pic:pic>
              </a:graphicData>
            </a:graphic>
          </wp:inline>
        </w:drawing>
      </w:r>
    </w:p>
    <w:p>
      <w:pPr>
        <w:pStyle w:val="297"/>
      </w:pPr>
      <w:r>
        <w:rPr>
          <w:rFonts w:hint="eastAsia"/>
        </w:rPr>
        <w:t>图A.1.1</w:t>
      </w:r>
      <w:r>
        <w:t xml:space="preserve"> </w:t>
      </w:r>
      <w:r>
        <w:rPr>
          <w:rFonts w:hint="eastAsia"/>
        </w:rPr>
        <w:t>超声波角测示意</w:t>
      </w:r>
    </w:p>
    <w:p>
      <w:pPr>
        <w:pStyle w:val="306"/>
      </w:pPr>
      <w:r>
        <w:rPr>
          <w:rFonts w:hint="eastAsia"/>
          <w:b/>
        </w:rPr>
        <w:t>A.1.</w:t>
      </w:r>
      <w:r>
        <w:rPr>
          <w:b/>
        </w:rPr>
        <w:t>2</w:t>
      </w:r>
      <w:r>
        <w:rPr>
          <w:rFonts w:hint="eastAsia"/>
        </w:rPr>
        <w:t xml:space="preserve"> 布置超声角测点时，换能器中心与构件边缘的距离</w:t>
      </w:r>
      <w:r>
        <w:rPr>
          <w:i/>
        </w:rPr>
        <w:t>l</w:t>
      </w:r>
      <w:r>
        <w:rPr>
          <w:vertAlign w:val="subscript"/>
        </w:rPr>
        <w:t>1</w:t>
      </w:r>
      <w:r>
        <w:rPr>
          <w:rFonts w:hint="eastAsia"/>
          <w:i/>
        </w:rPr>
        <w:t>、l</w:t>
      </w:r>
      <w:r>
        <w:rPr>
          <w:vertAlign w:val="subscript"/>
        </w:rPr>
        <w:t>2</w:t>
      </w:r>
      <w:r>
        <w:rPr>
          <w:rFonts w:hint="eastAsia"/>
        </w:rPr>
        <w:t>不宜小于2</w:t>
      </w:r>
      <w:r>
        <w:t>00mm</w:t>
      </w:r>
      <w:r>
        <w:rPr>
          <w:rFonts w:hint="eastAsia"/>
        </w:rPr>
        <w:t>。</w:t>
      </w:r>
    </w:p>
    <w:p>
      <w:pPr>
        <w:pStyle w:val="306"/>
      </w:pPr>
      <w:r>
        <w:rPr>
          <w:rFonts w:hint="eastAsia"/>
          <w:b/>
        </w:rPr>
        <w:t>A.1.</w:t>
      </w:r>
      <w:r>
        <w:rPr>
          <w:b/>
        </w:rPr>
        <w:t>3</w:t>
      </w:r>
      <w:r>
        <w:rPr>
          <w:rFonts w:hint="eastAsia"/>
        </w:rPr>
        <w:t xml:space="preserve"> 角测时超声测距应按下列公式计算：</w:t>
      </w:r>
    </w:p>
    <w:p>
      <w:pPr>
        <w:pStyle w:val="304"/>
        <w:ind w:firstLine="420"/>
      </w:pPr>
      <m:oMath>
        <m:sSub>
          <m:sSubPr>
            <m:ctrlPr>
              <w:rPr>
                <w:rFonts w:ascii="Cambria Math" w:hAnsi="Cambria Math"/>
              </w:rPr>
            </m:ctrlPr>
          </m:sSubPr>
          <m:e>
            <m:r>
              <w:rPr>
                <w:rFonts w:ascii="Cambria Math" w:hAnsi="Cambria Math"/>
              </w:rPr>
              <m:t>l</m:t>
            </m:r>
            <m:ctrlPr>
              <w:rPr>
                <w:rFonts w:ascii="Cambria Math" w:hAnsi="Cambria Math"/>
              </w:rPr>
            </m:ctrlPr>
          </m:e>
          <m:sub>
            <m:r>
              <w:rPr>
                <w:rFonts w:ascii="Cambria Math" w:hAnsi="Cambria Math"/>
              </w:rPr>
              <m:t>i</m:t>
            </m:r>
            <m:ctrlPr>
              <w:rPr>
                <w:rFonts w:ascii="Cambria Math" w:hAnsi="Cambria Math"/>
              </w:rPr>
            </m:ctrlPr>
          </m:sub>
        </m:sSub>
        <m:r>
          <w:rPr>
            <w:rFonts w:ascii="Cambria Math" w:hAnsi="Cambria Math"/>
          </w:rPr>
          <m:t>=</m:t>
        </m:r>
        <m:rad>
          <m:radPr>
            <m:degHide m:val="1"/>
            <m:ctrlPr>
              <w:rPr>
                <w:rFonts w:ascii="Cambria Math" w:hAnsi="Cambria Math"/>
                <w:i/>
              </w:rPr>
            </m:ctrlPr>
          </m:radPr>
          <m:deg>
            <m:ctrlPr>
              <w:rPr>
                <w:rFonts w:ascii="Cambria Math" w:hAnsi="Cambria Math"/>
                <w:i/>
              </w:rPr>
            </m:ctrlPr>
          </m:deg>
          <m:e>
            <m:sSubSup>
              <m:sSubSupPr>
                <m:ctrlPr>
                  <w:rPr>
                    <w:rFonts w:ascii="Cambria Math" w:hAnsi="Cambria Math"/>
                    <w:i/>
                  </w:rPr>
                </m:ctrlPr>
              </m:sSubSupPr>
              <m:e>
                <m:r>
                  <w:rPr>
                    <w:rFonts w:ascii="Cambria Math" w:hAnsi="Cambria Math"/>
                  </w:rPr>
                  <m:t>l</m:t>
                </m:r>
                <m:ctrlPr>
                  <w:rPr>
                    <w:rFonts w:ascii="Cambria Math" w:hAnsi="Cambria Math"/>
                    <w:i/>
                  </w:rPr>
                </m:ctrlPr>
              </m:e>
              <m:sub>
                <m:r>
                  <w:rPr>
                    <w:rFonts w:ascii="Cambria Math" w:hAnsi="Cambria Math"/>
                  </w:rPr>
                  <m:t>1i</m:t>
                </m:r>
                <m:ctrlPr>
                  <w:rPr>
                    <w:rFonts w:ascii="Cambria Math" w:hAnsi="Cambria Math"/>
                    <w:i/>
                  </w:rPr>
                </m:ctrlPr>
              </m:sub>
              <m:sup>
                <m:r>
                  <w:rPr>
                    <w:rFonts w:ascii="Cambria Math" w:hAnsi="Cambria Math"/>
                  </w:rPr>
                  <m:t>2</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l</m:t>
                </m:r>
                <m:ctrlPr>
                  <w:rPr>
                    <w:rFonts w:ascii="Cambria Math" w:hAnsi="Cambria Math"/>
                    <w:i/>
                  </w:rPr>
                </m:ctrlPr>
              </m:e>
              <m:sub>
                <m:r>
                  <w:rPr>
                    <w:rFonts w:ascii="Cambria Math" w:hAnsi="Cambria Math"/>
                  </w:rPr>
                  <m:t>2i</m:t>
                </m:r>
                <m:ctrlPr>
                  <w:rPr>
                    <w:rFonts w:ascii="Cambria Math" w:hAnsi="Cambria Math"/>
                    <w:i/>
                  </w:rPr>
                </m:ctrlPr>
              </m:sub>
              <m:sup>
                <m:r>
                  <w:rPr>
                    <w:rFonts w:ascii="Cambria Math" w:hAnsi="Cambria Math"/>
                  </w:rPr>
                  <m:t>2</m:t>
                </m:r>
                <m:ctrlPr>
                  <w:rPr>
                    <w:rFonts w:ascii="Cambria Math" w:hAnsi="Cambria Math"/>
                    <w:i/>
                  </w:rPr>
                </m:ctrlPr>
              </m:sup>
            </m:sSubSup>
            <m:ctrlPr>
              <w:rPr>
                <w:rFonts w:ascii="Cambria Math" w:hAnsi="Cambria Math"/>
                <w:i/>
              </w:rPr>
            </m:ctrlPr>
          </m:e>
        </m:rad>
      </m:oMath>
      <w:r>
        <w:t xml:space="preserve">                           </w:t>
      </w:r>
      <w:r>
        <w:rPr>
          <w:rFonts w:hint="eastAsia" w:ascii="宋体" w:hAnsi="宋体" w:eastAsia="宋体" w:cs="宋体"/>
        </w:rPr>
        <w:t>（</w:t>
      </w:r>
      <w:r>
        <w:t>A.1.3</w:t>
      </w:r>
      <w:r>
        <w:rPr>
          <w:rFonts w:hint="eastAsia" w:ascii="宋体" w:hAnsi="宋体" w:eastAsia="宋体" w:cs="宋体"/>
        </w:rPr>
        <w:t>）</w:t>
      </w:r>
    </w:p>
    <w:p>
      <w:pPr>
        <w:ind w:firstLine="420"/>
      </w:pPr>
      <w:r>
        <w:rPr>
          <w:rFonts w:hint="eastAsia"/>
        </w:rPr>
        <w:t>式中：</w:t>
      </w:r>
    </w:p>
    <w:p>
      <w:pPr>
        <w:pStyle w:val="305"/>
        <w:ind w:left="1680" w:hanging="420"/>
      </w:pPr>
      <w:r>
        <w:rPr>
          <w:i/>
        </w:rPr>
        <w:t>l</w:t>
      </w:r>
      <w:r>
        <w:rPr>
          <w:vertAlign w:val="subscript"/>
        </w:rPr>
        <w:t>i</w:t>
      </w:r>
      <w:r>
        <w:t>——</w:t>
      </w:r>
      <w:r>
        <w:rPr>
          <w:rFonts w:hint="eastAsia"/>
        </w:rPr>
        <w:t>角测第i个测点的超声测距（mm）；</w:t>
      </w:r>
    </w:p>
    <w:p>
      <w:pPr>
        <w:pStyle w:val="305"/>
        <w:ind w:left="1680" w:hanging="420"/>
      </w:pPr>
      <w:r>
        <w:rPr>
          <w:i/>
        </w:rPr>
        <w:t>l</w:t>
      </w:r>
      <w:r>
        <w:rPr>
          <w:vertAlign w:val="subscript"/>
        </w:rPr>
        <w:t>1i</w:t>
      </w:r>
      <w:r>
        <w:rPr>
          <w:rFonts w:hint="eastAsia"/>
        </w:rPr>
        <w:t>、</w:t>
      </w:r>
      <w:r>
        <w:rPr>
          <w:rFonts w:hint="eastAsia"/>
          <w:i/>
        </w:rPr>
        <w:t>l</w:t>
      </w:r>
      <w:r>
        <w:rPr>
          <w:vertAlign w:val="subscript"/>
        </w:rPr>
        <w:t>2i</w:t>
      </w:r>
      <w:r>
        <w:t>——</w:t>
      </w:r>
      <w:r>
        <w:rPr>
          <w:rFonts w:hint="eastAsia"/>
        </w:rPr>
        <w:t>角测第i个测点换能器与构件边缘的距离（mm）。</w:t>
      </w:r>
    </w:p>
    <w:p>
      <w:pPr>
        <w:pStyle w:val="306"/>
      </w:pPr>
      <w:r>
        <w:rPr>
          <w:rFonts w:hint="eastAsia"/>
          <w:b/>
        </w:rPr>
        <w:t>A.1.</w:t>
      </w:r>
      <w:r>
        <w:rPr>
          <w:b/>
        </w:rPr>
        <w:t>4</w:t>
      </w:r>
      <w:r>
        <w:rPr>
          <w:rFonts w:hint="eastAsia"/>
        </w:rPr>
        <w:t xml:space="preserve"> 角测时，混凝土中声速代表值应按下列公式计算：</w:t>
      </w:r>
    </w:p>
    <w:p>
      <w:pPr>
        <w:pStyle w:val="304"/>
        <w:ind w:firstLine="420"/>
      </w:pPr>
      <m:oMath>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1</m:t>
            </m:r>
            <m:ctrlPr>
              <w:rPr>
                <w:rFonts w:ascii="Cambria Math" w:hAnsi="Cambria Math"/>
              </w:rPr>
            </m:ctrlPr>
          </m:num>
          <m:den>
            <m:r>
              <w:rPr>
                <w:rFonts w:ascii="Cambria Math" w:hAnsi="Cambria Math"/>
              </w:rPr>
              <m:t>3</m:t>
            </m:r>
            <m:ctrlPr>
              <w:rPr>
                <w:rFonts w:ascii="Cambria Math" w:hAnsi="Cambria Math"/>
              </w:rPr>
            </m:ctrlPr>
          </m:den>
        </m:f>
        <m:nary>
          <m:naryPr>
            <m:chr m:val="∑"/>
            <m:limLoc m:val="undOvr"/>
            <m:ctrlPr>
              <w:rPr>
                <w:rFonts w:ascii="Cambria Math" w:hAnsi="Cambria Math"/>
                <w:i/>
              </w:rPr>
            </m:ctrlPr>
          </m:naryPr>
          <m:sub>
            <m:r>
              <w:rPr>
                <w:rFonts w:ascii="Cambria Math" w:hAnsi="Cambria Math"/>
              </w:rPr>
              <m:t>i=1</m:t>
            </m:r>
            <m:ctrlPr>
              <w:rPr>
                <w:rFonts w:ascii="Cambria Math" w:hAnsi="Cambria Math"/>
                <w:i/>
              </w:rPr>
            </m:ctrlPr>
          </m:sub>
          <m:sup>
            <m:r>
              <w:rPr>
                <w:rFonts w:ascii="Cambria Math" w:hAnsi="Cambria Math"/>
              </w:rPr>
              <m:t>3</m:t>
            </m:r>
            <m:ctrlPr>
              <w:rPr>
                <w:rFonts w:ascii="Cambria Math" w:hAnsi="Cambria Math"/>
                <w:i/>
              </w:rPr>
            </m:ctrlPr>
          </m:sup>
          <m:e>
            <m:f>
              <m:fPr>
                <m:ctrlPr>
                  <w:rPr>
                    <w:rFonts w:ascii="Cambria Math" w:hAnsi="Cambria Math"/>
                    <w:i/>
                  </w:rPr>
                </m:ctrlPr>
              </m:fPr>
              <m:num>
                <m:sSub>
                  <m:sSubPr>
                    <m:ctrlPr>
                      <w:rPr>
                        <w:rFonts w:ascii="Cambria Math" w:hAnsi="Cambria Math"/>
                        <w:i/>
                      </w:rPr>
                    </m:ctrlPr>
                  </m:sSubPr>
                  <m:e>
                    <m:r>
                      <w:rPr>
                        <w:rFonts w:ascii="Cambria Math" w:hAnsi="Cambria Math"/>
                      </w:rPr>
                      <m:t>l</m:t>
                    </m:r>
                    <m:ctrlPr>
                      <w:rPr>
                        <w:rFonts w:ascii="Cambria Math" w:hAnsi="Cambria Math"/>
                        <w:i/>
                      </w:rPr>
                    </m:ctrlPr>
                  </m:e>
                  <m:sub>
                    <m:r>
                      <w:rPr>
                        <w:rFonts w:ascii="Cambria Math" w:hAnsi="Cambria Math"/>
                      </w:rPr>
                      <m:t>i</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i</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t</m:t>
                    </m:r>
                    <m:ctrlPr>
                      <w:rPr>
                        <w:rFonts w:ascii="Cambria Math" w:hAnsi="Cambria Math"/>
                        <w:i/>
                      </w:rPr>
                    </m:ctrlPr>
                  </m:e>
                  <m:sub>
                    <m:r>
                      <w:rPr>
                        <w:rFonts w:ascii="Cambria Math" w:hAnsi="Cambria Math"/>
                      </w:rPr>
                      <m:t>0</m:t>
                    </m:r>
                    <m:ctrlPr>
                      <w:rPr>
                        <w:rFonts w:ascii="Cambria Math" w:hAnsi="Cambria Math"/>
                        <w:i/>
                      </w:rPr>
                    </m:ctrlPr>
                  </m:sub>
                </m:sSub>
                <m:ctrlPr>
                  <w:rPr>
                    <w:rFonts w:ascii="Cambria Math" w:hAnsi="Cambria Math"/>
                    <w:i/>
                  </w:rPr>
                </m:ctrlPr>
              </m:den>
            </m:f>
            <m:ctrlPr>
              <w:rPr>
                <w:rFonts w:ascii="Cambria Math" w:hAnsi="Cambria Math"/>
                <w:i/>
              </w:rPr>
            </m:ctrlPr>
          </m:e>
        </m:nary>
      </m:oMath>
      <w:r>
        <w:t xml:space="preserve">                           </w:t>
      </w:r>
      <w:r>
        <w:rPr>
          <w:rFonts w:hint="eastAsia" w:ascii="宋体" w:hAnsi="宋体" w:eastAsia="宋体" w:cs="宋体"/>
        </w:rPr>
        <w:t>（</w:t>
      </w:r>
      <w:r>
        <w:t>A.1.4</w:t>
      </w:r>
      <w:r>
        <w:rPr>
          <w:rFonts w:hint="eastAsia" w:ascii="宋体" w:hAnsi="宋体" w:eastAsia="宋体" w:cs="宋体"/>
        </w:rPr>
        <w:t>）</w:t>
      </w:r>
    </w:p>
    <w:p>
      <w:pPr>
        <w:ind w:firstLine="420"/>
      </w:pPr>
      <w:r>
        <w:rPr>
          <w:rFonts w:hint="eastAsia"/>
        </w:rPr>
        <w:t>式中：</w:t>
      </w:r>
    </w:p>
    <w:p>
      <w:pPr>
        <w:pStyle w:val="305"/>
        <w:ind w:left="1680" w:hanging="420"/>
      </w:pPr>
      <w:r>
        <w:rPr>
          <w:i/>
        </w:rPr>
        <w:t>v—</w:t>
      </w:r>
      <w:r>
        <w:rPr>
          <w:rFonts w:hint="eastAsia"/>
        </w:rPr>
        <w:t>角测时混凝土中声速代表值（km/</w:t>
      </w:r>
      <w:r>
        <w:t>s</w:t>
      </w:r>
      <w:r>
        <w:rPr>
          <w:rFonts w:hint="eastAsia"/>
        </w:rPr>
        <w:t>）；</w:t>
      </w:r>
    </w:p>
    <w:p>
      <w:pPr>
        <w:pStyle w:val="305"/>
        <w:ind w:left="1680" w:hanging="420"/>
      </w:pPr>
      <w:r>
        <w:rPr>
          <w:i/>
        </w:rPr>
        <w:t>t</w:t>
      </w:r>
      <w:r>
        <w:rPr>
          <w:i/>
          <w:vertAlign w:val="subscript"/>
        </w:rPr>
        <w:t>i</w:t>
      </w:r>
      <w:r>
        <w:t>—</w:t>
      </w:r>
      <w:r>
        <w:rPr>
          <w:rFonts w:hint="eastAsia"/>
        </w:rPr>
        <w:t>角测第i个测点的声时读数（</w:t>
      </w:r>
      <w:r>
        <w:t>μs</w:t>
      </w:r>
      <w:r>
        <w:rPr>
          <w:rFonts w:hint="eastAsia"/>
        </w:rPr>
        <w:t>）；</w:t>
      </w:r>
    </w:p>
    <w:p>
      <w:pPr>
        <w:pStyle w:val="305"/>
        <w:ind w:left="1680" w:hanging="420"/>
      </w:pPr>
      <w:r>
        <w:rPr>
          <w:i/>
        </w:rPr>
        <w:t>t</w:t>
      </w:r>
      <w:r>
        <w:rPr>
          <w:i/>
          <w:vertAlign w:val="subscript"/>
        </w:rPr>
        <w:t>0</w:t>
      </w:r>
      <w:r>
        <w:t>—</w:t>
      </w:r>
      <w:r>
        <w:rPr>
          <w:rFonts w:hint="eastAsia"/>
        </w:rPr>
        <w:t>声时初读数（</w:t>
      </w:r>
      <w:r>
        <w:t>μs</w:t>
      </w:r>
      <w:r>
        <w:rPr>
          <w:rFonts w:hint="eastAsia"/>
        </w:rPr>
        <w:t>）。</w:t>
      </w:r>
    </w:p>
    <w:p>
      <w:pPr>
        <w:ind w:firstLine="420"/>
      </w:pPr>
    </w:p>
    <w:p>
      <w:pPr>
        <w:ind w:firstLine="420"/>
      </w:pPr>
    </w:p>
    <w:p>
      <w:pPr>
        <w:ind w:firstLine="420"/>
      </w:pPr>
    </w:p>
    <w:p>
      <w:pPr>
        <w:ind w:firstLine="420"/>
        <w:sectPr>
          <w:pgSz w:w="11906" w:h="16838"/>
          <w:pgMar w:top="1440" w:right="1800" w:bottom="1440" w:left="1800" w:header="851" w:footer="992" w:gutter="0"/>
          <w:cols w:space="425" w:num="1"/>
          <w:docGrid w:type="lines" w:linePitch="312" w:charSpace="0"/>
        </w:sectPr>
      </w:pPr>
    </w:p>
    <w:bookmarkEnd w:id="131"/>
    <w:bookmarkEnd w:id="132"/>
    <w:p>
      <w:pPr>
        <w:pStyle w:val="3"/>
        <w:spacing w:before="156" w:after="156"/>
      </w:pPr>
      <w:bookmarkStart w:id="135" w:name="_Toc23866684"/>
      <w:bookmarkStart w:id="136" w:name="_Toc23866530"/>
      <w:bookmarkStart w:id="137" w:name="_Toc517968327"/>
      <w:r>
        <w:t>A.2</w:t>
      </w:r>
      <w:r>
        <w:rPr>
          <w:rFonts w:hint="eastAsia"/>
        </w:rPr>
        <w:t>超声波平测方法</w:t>
      </w:r>
      <w:bookmarkEnd w:id="135"/>
      <w:bookmarkEnd w:id="136"/>
    </w:p>
    <w:p>
      <w:pPr>
        <w:pStyle w:val="306"/>
      </w:pPr>
      <w:r>
        <w:rPr>
          <w:b/>
        </w:rPr>
        <w:t>A.2.1</w:t>
      </w:r>
      <w:bookmarkEnd w:id="137"/>
      <w:r>
        <w:rPr>
          <w:rFonts w:hint="eastAsia"/>
        </w:rPr>
        <w:t xml:space="preserve"> </w:t>
      </w:r>
      <w:r>
        <w:t>当结构或构件被测部位只有一个表面可供检测时，可采用平测方法测量混凝土中声速。每个测区布置 3 个测点。换能器布置如图 A.2.1 所示。</w:t>
      </w:r>
    </w:p>
    <w:p>
      <w:pPr>
        <w:ind w:firstLine="420"/>
      </w:pPr>
    </w:p>
    <w:p>
      <w:pPr>
        <w:pStyle w:val="307"/>
      </w:pPr>
      <w:r>
        <w:drawing>
          <wp:inline distT="0" distB="0" distL="0" distR="0">
            <wp:extent cx="4715510" cy="1851025"/>
            <wp:effectExtent l="0" t="0" r="8890" b="0"/>
            <wp:docPr id="2" name="图片 2" descr="C:\Users\123\AppData\Roaming\Tencent\Users\93443741\QQ\WinTemp\RichOle\B}05}OA8`Z8W9L1%B@AW50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23\AppData\Roaming\Tencent\Users\93443741\QQ\WinTemp\RichOle\B}05}OA8`Z8W9L1%B@AW50H.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761291" cy="1868970"/>
                    </a:xfrm>
                    <a:prstGeom prst="rect">
                      <a:avLst/>
                    </a:prstGeom>
                    <a:noFill/>
                    <a:ln>
                      <a:noFill/>
                    </a:ln>
                  </pic:spPr>
                </pic:pic>
              </a:graphicData>
            </a:graphic>
          </wp:inline>
        </w:drawing>
      </w:r>
    </w:p>
    <w:p>
      <w:pPr>
        <w:pStyle w:val="297"/>
        <w:rPr>
          <w:sz w:val="20"/>
        </w:rPr>
      </w:pPr>
      <w:r>
        <w:rPr>
          <w:rFonts w:eastAsia="Book Antiqua"/>
        </w:rPr>
        <w:t xml:space="preserve">(a) </w:t>
      </w:r>
      <w:r>
        <w:t>平面图</w:t>
      </w:r>
      <w:r>
        <w:rPr>
          <w:rFonts w:hint="eastAsia"/>
        </w:rPr>
        <w:t xml:space="preserve"> </w:t>
      </w:r>
      <w:r>
        <w:t xml:space="preserve">                                     </w:t>
      </w:r>
      <w:r>
        <w:rPr>
          <w:rFonts w:eastAsia="Book Antiqua"/>
        </w:rPr>
        <w:t xml:space="preserve"> (b)</w:t>
      </w:r>
      <w:r>
        <w:t>立面图</w:t>
      </w:r>
    </w:p>
    <w:p>
      <w:pPr>
        <w:pStyle w:val="297"/>
      </w:pPr>
      <w:r>
        <w:t>图 A.2.1</w:t>
      </w:r>
      <w:r>
        <w:tab/>
      </w:r>
      <w:r>
        <w:t>超声波平测示意</w:t>
      </w:r>
    </w:p>
    <w:p>
      <w:pPr>
        <w:pStyle w:val="297"/>
      </w:pPr>
      <w:r>
        <w:t>F</w:t>
      </w:r>
      <w:r>
        <w:rPr>
          <w:rStyle w:val="60"/>
          <w:szCs w:val="20"/>
        </w:rPr>
        <w:t>－发射换能器；</w:t>
      </w:r>
      <w:r>
        <w:t xml:space="preserve"> S</w:t>
      </w:r>
      <w:r>
        <w:rPr>
          <w:rStyle w:val="60"/>
          <w:szCs w:val="20"/>
        </w:rPr>
        <w:t>－接收换能器；</w:t>
      </w:r>
      <w:r>
        <w:t xml:space="preserve"> G</w:t>
      </w:r>
      <w:r>
        <w:rPr>
          <w:rStyle w:val="60"/>
          <w:szCs w:val="20"/>
        </w:rPr>
        <w:t>－钢筋轴线</w:t>
      </w:r>
    </w:p>
    <w:p>
      <w:pPr>
        <w:pStyle w:val="306"/>
      </w:pPr>
      <w:bookmarkStart w:id="138" w:name="_Toc517968328"/>
      <w:r>
        <w:rPr>
          <w:b/>
        </w:rPr>
        <w:t>A.2.2</w:t>
      </w:r>
      <w:bookmarkEnd w:id="138"/>
      <w:r>
        <w:rPr>
          <w:rFonts w:hint="eastAsia"/>
        </w:rPr>
        <w:t xml:space="preserve"> </w:t>
      </w:r>
      <w:r>
        <w:t>布置超声平测点时，宜使发射和接收换能器的连线与附近钢筋轴线成</w:t>
      </w:r>
      <w:r>
        <w:rPr>
          <w:bCs/>
        </w:rPr>
        <w:t xml:space="preserve"> </w:t>
      </w:r>
      <w:r>
        <w:t>40～50º，超声测距</w:t>
      </w:r>
      <w:r>
        <w:rPr>
          <w:i/>
          <w:iCs/>
        </w:rPr>
        <w:t xml:space="preserve"> l </w:t>
      </w:r>
      <w:r>
        <w:t>宜采用</w:t>
      </w:r>
      <w:r>
        <w:rPr>
          <w:i/>
          <w:iCs/>
        </w:rPr>
        <w:t xml:space="preserve"> </w:t>
      </w:r>
      <w:r>
        <w:t>350～450mm。</w:t>
      </w:r>
    </w:p>
    <w:p>
      <w:pPr>
        <w:pStyle w:val="306"/>
      </w:pPr>
      <w:bookmarkStart w:id="139" w:name="_Toc517968329"/>
      <w:r>
        <w:rPr>
          <w:b/>
        </w:rPr>
        <w:t>A.2.3</w:t>
      </w:r>
      <w:bookmarkEnd w:id="139"/>
      <w:r>
        <w:rPr>
          <w:rFonts w:hint="eastAsia"/>
        </w:rPr>
        <w:t xml:space="preserve"> </w:t>
      </w:r>
      <w:r>
        <w:t>宜采用同一构件的对测声速</w:t>
      </w:r>
      <w:r>
        <w:rPr>
          <w:i/>
          <w:iCs/>
        </w:rPr>
        <w:t xml:space="preserve"> v</w:t>
      </w:r>
      <w:r>
        <w:rPr>
          <w:vertAlign w:val="subscript"/>
        </w:rPr>
        <w:t>d</w:t>
      </w:r>
      <w:r>
        <w:rPr>
          <w:i/>
          <w:iCs/>
        </w:rPr>
        <w:t xml:space="preserve"> </w:t>
      </w:r>
      <w:r>
        <w:t>与平测声速</w:t>
      </w:r>
      <w:r>
        <w:rPr>
          <w:i/>
          <w:iCs/>
        </w:rPr>
        <w:t xml:space="preserve"> v</w:t>
      </w:r>
      <w:r>
        <w:rPr>
          <w:vertAlign w:val="subscript"/>
        </w:rPr>
        <w:t>p</w:t>
      </w:r>
      <w:r>
        <w:rPr>
          <w:i/>
          <w:iCs/>
        </w:rPr>
        <w:t xml:space="preserve"> </w:t>
      </w:r>
      <w:r>
        <w:t>之比求得修正系数</w:t>
      </w:r>
      <w:r>
        <w:rPr>
          <w:i/>
          <w:iCs/>
        </w:rPr>
        <w:t xml:space="preserve"> λ </w:t>
      </w:r>
      <w:r>
        <w:t>（</w:t>
      </w:r>
      <w:r>
        <w:rPr>
          <w:i/>
          <w:iCs/>
        </w:rPr>
        <w:t xml:space="preserve"> λ </w:t>
      </w:r>
      <w:r>
        <w:t>=</w:t>
      </w:r>
      <w:r>
        <w:rPr>
          <w:i/>
          <w:iCs/>
        </w:rPr>
        <w:t>v</w:t>
      </w:r>
      <w:r>
        <w:rPr>
          <w:vertAlign w:val="subscript"/>
        </w:rPr>
        <w:t>d</w:t>
      </w:r>
      <w:r>
        <w:t>/</w:t>
      </w:r>
      <w:r>
        <w:rPr>
          <w:i/>
          <w:iCs/>
        </w:rPr>
        <w:t>v</w:t>
      </w:r>
      <w:r>
        <w:rPr>
          <w:vertAlign w:val="subscript"/>
        </w:rPr>
        <w:t>p</w:t>
      </w:r>
      <w:r>
        <w:t>）</w:t>
      </w:r>
      <w:r>
        <w:rPr>
          <w:rFonts w:hint="eastAsia"/>
        </w:rPr>
        <w:t>，</w:t>
      </w:r>
      <w:r>
        <w:t>对平测声速进行修正。</w:t>
      </w:r>
    </w:p>
    <w:p>
      <w:pPr>
        <w:pStyle w:val="306"/>
      </w:pPr>
      <w:bookmarkStart w:id="140" w:name="_Toc517968330"/>
      <w:r>
        <w:rPr>
          <w:b/>
        </w:rPr>
        <w:t>A.2.4</w:t>
      </w:r>
      <w:bookmarkEnd w:id="140"/>
      <w:r>
        <w:rPr>
          <w:rFonts w:hint="eastAsia"/>
        </w:rPr>
        <w:t xml:space="preserve"> </w:t>
      </w:r>
      <w:r>
        <w:t>当被测结构或构件不具备对测与平测的对比条件时，宜选取有代表性的部位，以测</w:t>
      </w:r>
      <w:r>
        <w:rPr>
          <w:i/>
          <w:iCs/>
        </w:rPr>
        <w:t xml:space="preserve">l </w:t>
      </w:r>
      <w:r>
        <w:t>=200mm、250mm、300mm、350mm、400mm、450mm、500mm，逐点测读相应声时值</w:t>
      </w:r>
      <w:r>
        <w:rPr>
          <w:i/>
          <w:iCs/>
        </w:rPr>
        <w:t xml:space="preserve"> t </w:t>
      </w:r>
      <w:r>
        <w:t>，用回归分析方法求出直线方程</w:t>
      </w:r>
      <w:r>
        <w:rPr>
          <w:i/>
          <w:iCs/>
        </w:rPr>
        <w:t xml:space="preserve"> l =a </w:t>
      </w:r>
      <w:r>
        <w:t>+</w:t>
      </w:r>
      <w:r>
        <w:rPr>
          <w:i/>
          <w:iCs/>
        </w:rPr>
        <w:t xml:space="preserve"> bt </w:t>
      </w:r>
      <w:r>
        <w:t>。以回归系数</w:t>
      </w:r>
      <w:r>
        <w:rPr>
          <w:i/>
          <w:iCs/>
        </w:rPr>
        <w:t xml:space="preserve"> b </w:t>
      </w:r>
      <w:r>
        <w:t>代替对测声速</w:t>
      </w:r>
      <w:r>
        <w:rPr>
          <w:i/>
          <w:iCs/>
        </w:rPr>
        <w:t xml:space="preserve"> v</w:t>
      </w:r>
      <w:r>
        <w:rPr>
          <w:vertAlign w:val="subscript"/>
        </w:rPr>
        <w:t>d</w:t>
      </w:r>
      <w:r>
        <w:rPr>
          <w:rFonts w:hint="eastAsia"/>
        </w:rPr>
        <w:t>，再按本规程第A</w:t>
      </w:r>
      <w:r>
        <w:t>.2.3</w:t>
      </w:r>
      <w:r>
        <w:rPr>
          <w:rFonts w:hint="eastAsia"/>
        </w:rPr>
        <w:t>条的规定对各平测声速进行修正</w:t>
      </w:r>
      <w:r>
        <w:t>。</w:t>
      </w:r>
    </w:p>
    <w:p>
      <w:pPr>
        <w:pStyle w:val="306"/>
      </w:pPr>
      <w:bookmarkStart w:id="141" w:name="_Toc517968331"/>
      <w:r>
        <w:rPr>
          <w:b/>
        </w:rPr>
        <w:t>A.2.5</w:t>
      </w:r>
      <w:bookmarkEnd w:id="141"/>
      <w:r>
        <w:rPr>
          <w:rFonts w:hint="eastAsia"/>
        </w:rPr>
        <w:t xml:space="preserve"> </w:t>
      </w:r>
      <w:r>
        <w:t>平测时，修正后的混凝土中声速代表值应按下列公式计算：</w:t>
      </w:r>
    </w:p>
    <w:p>
      <w:pPr>
        <w:pStyle w:val="304"/>
        <w:ind w:firstLine="420"/>
      </w:pPr>
      <m:oMath>
        <m:sSub>
          <m:sSubPr>
            <m:ctrlPr>
              <w:rPr>
                <w:rFonts w:ascii="Cambria Math" w:hAnsi="Cambria Math"/>
              </w:rPr>
            </m:ctrlPr>
          </m:sSubPr>
          <m:e>
            <m:r>
              <m:rPr>
                <m:sty m:val="p"/>
              </m:rPr>
              <w:rPr>
                <w:rFonts w:ascii="Cambria Math" w:hAnsi="Cambria Math"/>
              </w:rPr>
              <m:t>ν</m:t>
            </m:r>
            <m:ctrlPr>
              <w:rPr>
                <w:rFonts w:ascii="Cambria Math" w:hAnsi="Cambria Math"/>
              </w:rPr>
            </m:ctrlPr>
          </m:e>
          <m:sub>
            <m:r>
              <w:rPr>
                <w:rFonts w:ascii="Cambria Math" w:hAnsi="Cambria Math"/>
              </w:rPr>
              <m:t>a</m:t>
            </m:r>
            <m:ctrlPr>
              <w:rPr>
                <w:rFonts w:ascii="Cambria Math" w:hAnsi="Cambria Math"/>
              </w:rPr>
            </m:ctrlPr>
          </m:sub>
        </m:sSub>
        <m:r>
          <m:rPr>
            <m:sty m:val="p"/>
          </m:rPr>
          <w:rPr>
            <w:rFonts w:ascii="Cambria Math" w:hAnsi="Cambria Math"/>
          </w:rPr>
          <m:t>=</m:t>
        </m:r>
        <m:f>
          <m:fPr>
            <m:ctrlPr>
              <w:rPr>
                <w:rFonts w:ascii="Cambria Math" w:hAnsi="Cambria Math"/>
              </w:rPr>
            </m:ctrlPr>
          </m:fPr>
          <m:num>
            <m:r>
              <w:rPr>
                <w:rFonts w:ascii="Cambria Math" w:hAnsi="Cambria Math"/>
              </w:rPr>
              <m:t>λ</m:t>
            </m:r>
            <m:ctrlPr>
              <w:rPr>
                <w:rFonts w:ascii="Cambria Math" w:hAnsi="Cambria Math"/>
              </w:rPr>
            </m:ctrlPr>
          </m:num>
          <m:den>
            <m:r>
              <m:rPr>
                <m:sty m:val="p"/>
              </m:rPr>
              <w:rPr>
                <w:rFonts w:ascii="Cambria Math" w:hAnsi="Cambria Math"/>
              </w:rPr>
              <m:t>3</m:t>
            </m:r>
            <m:ctrlPr>
              <w:rPr>
                <w:rFonts w:ascii="Cambria Math" w:hAnsi="Cambria Math"/>
              </w:rPr>
            </m:ctrlP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ctrlPr>
              <w:rPr>
                <w:rFonts w:ascii="Cambria Math" w:hAnsi="Cambria Math"/>
              </w:rPr>
            </m:ctrlPr>
          </m:sub>
          <m:sup>
            <m:r>
              <m:rPr>
                <m:sty m:val="p"/>
              </m:rPr>
              <w:rPr>
                <w:rFonts w:ascii="Cambria Math" w:hAnsi="Cambria Math"/>
              </w:rPr>
              <m:t>3</m:t>
            </m:r>
            <m:ctrlPr>
              <w:rPr>
                <w:rFonts w:ascii="Cambria Math" w:hAnsi="Cambria Math"/>
              </w:rPr>
            </m:ctrlPr>
          </m:sup>
          <m:e>
            <m:f>
              <m:fPr>
                <m:ctrlPr>
                  <w:rPr>
                    <w:rFonts w:ascii="Cambria Math" w:hAnsi="Cambria Math"/>
                  </w:rPr>
                </m:ctrlPr>
              </m:fPr>
              <m:num>
                <m:sSub>
                  <m:sSubPr>
                    <m:ctrlPr>
                      <w:rPr>
                        <w:rFonts w:ascii="Cambria Math" w:hAnsi="Cambria Math"/>
                      </w:rPr>
                    </m:ctrlPr>
                  </m:sSubPr>
                  <m:e>
                    <m:r>
                      <w:rPr>
                        <w:rFonts w:ascii="Cambria Math" w:hAnsi="Cambria Math"/>
                      </w:rPr>
                      <m:t>l</m:t>
                    </m:r>
                    <m:ctrlPr>
                      <w:rPr>
                        <w:rFonts w:ascii="Cambria Math" w:hAnsi="Cambria Math"/>
                      </w:rPr>
                    </m:ctrlPr>
                  </m:e>
                  <m:sub>
                    <m:r>
                      <w:rPr>
                        <w:rFonts w:ascii="Cambria Math" w:hAnsi="Cambria Math"/>
                      </w:rPr>
                      <m:t>i</m:t>
                    </m:r>
                    <m:ctrlPr>
                      <w:rPr>
                        <w:rFonts w:ascii="Cambria Math" w:hAnsi="Cambria Math"/>
                      </w:rPr>
                    </m:ctrlPr>
                  </m:sub>
                </m:sSub>
                <m:ctrlPr>
                  <w:rPr>
                    <w:rFonts w:ascii="Cambria Math" w:hAnsi="Cambria Math"/>
                  </w:rPr>
                </m:ctrlPr>
              </m:num>
              <m:den>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den>
            </m:f>
            <m:ctrlPr>
              <w:rPr>
                <w:rFonts w:ascii="Cambria Math" w:hAnsi="Cambria Math"/>
              </w:rPr>
            </m:ctrlPr>
          </m:e>
        </m:nary>
      </m:oMath>
      <w:r>
        <w:t xml:space="preserve">                        </w:t>
      </w:r>
      <w:r>
        <w:rPr>
          <w:rFonts w:hint="eastAsia" w:ascii="宋体" w:hAnsi="宋体" w:eastAsia="宋体" w:cs="宋体"/>
        </w:rPr>
        <w:t>（</w:t>
      </w:r>
      <w:r>
        <w:t>A.2.5</w:t>
      </w:r>
      <w:r>
        <w:rPr>
          <w:rFonts w:hint="eastAsia" w:ascii="宋体" w:hAnsi="宋体" w:eastAsia="宋体" w:cs="宋体"/>
        </w:rPr>
        <w:t>）</w:t>
      </w:r>
    </w:p>
    <w:p>
      <w:pPr>
        <w:ind w:firstLine="420"/>
      </w:pPr>
      <w:r>
        <w:t>式中：</w:t>
      </w:r>
    </w:p>
    <w:p>
      <w:pPr>
        <w:pStyle w:val="305"/>
        <w:ind w:left="1680" w:hanging="420"/>
        <w:rPr>
          <w:iCs/>
        </w:rPr>
      </w:pPr>
      <m:oMath>
        <m:sSub>
          <m:sSubPr>
            <m:ctrlPr>
              <w:rPr>
                <w:rFonts w:ascii="Cambria Math" w:hAnsi="Cambria Math"/>
              </w:rPr>
            </m:ctrlPr>
          </m:sSubPr>
          <m:e>
            <m:r>
              <m:rPr>
                <m:sty m:val="p"/>
              </m:rPr>
              <w:rPr>
                <w:rFonts w:ascii="Cambria Math" w:hAnsi="Cambria Math"/>
              </w:rPr>
              <m:t>ν</m:t>
            </m:r>
            <m:ctrlPr>
              <w:rPr>
                <w:rFonts w:ascii="Cambria Math" w:hAnsi="Cambria Math"/>
              </w:rPr>
            </m:ctrlPr>
          </m:e>
          <m:sub>
            <m:r>
              <w:rPr>
                <w:rFonts w:ascii="Cambria Math" w:hAnsi="Cambria Math"/>
              </w:rPr>
              <m:t>a</m:t>
            </m:r>
            <m:ctrlPr>
              <w:rPr>
                <w:rFonts w:ascii="Cambria Math" w:hAnsi="Cambria Math"/>
              </w:rPr>
            </m:ctrlPr>
          </m:sub>
        </m:sSub>
      </m:oMath>
      <w:r>
        <w:t>—</w:t>
      </w:r>
      <w:r>
        <w:rPr>
          <w:iCs/>
        </w:rPr>
        <w:t xml:space="preserve"> 修正后的</w:t>
      </w:r>
      <w:r>
        <w:t>平测时混凝土中声速代表值（km/s）；</w:t>
      </w:r>
    </w:p>
    <w:p>
      <w:pPr>
        <w:pStyle w:val="305"/>
        <w:ind w:left="1680" w:hanging="420"/>
      </w:pPr>
      <m:oMath>
        <m:sSub>
          <m:sSubPr>
            <m:ctrlPr>
              <w:rPr>
                <w:rFonts w:ascii="Cambria Math" w:hAnsi="Cambria Math"/>
              </w:rPr>
            </m:ctrlPr>
          </m:sSubPr>
          <m:e>
            <m:r>
              <w:rPr>
                <w:rFonts w:ascii="Cambria Math" w:hAnsi="Cambria Math"/>
              </w:rPr>
              <m:t>l</m:t>
            </m:r>
            <m:ctrlPr>
              <w:rPr>
                <w:rFonts w:ascii="Cambria Math" w:hAnsi="Cambria Math"/>
              </w:rPr>
            </m:ctrlPr>
          </m:e>
          <m:sub>
            <m:r>
              <w:rPr>
                <w:rFonts w:ascii="Cambria Math" w:hAnsi="Cambria Math"/>
              </w:rPr>
              <m:t>i</m:t>
            </m:r>
            <m:ctrlPr>
              <w:rPr>
                <w:rFonts w:ascii="Cambria Math" w:hAnsi="Cambria Math"/>
              </w:rPr>
            </m:ctrlPr>
          </m:sub>
        </m:sSub>
      </m:oMath>
      <w:r>
        <w:t>—</w:t>
      </w:r>
      <w:r>
        <w:rPr>
          <w:iCs/>
        </w:rPr>
        <w:t xml:space="preserve"> </w:t>
      </w:r>
      <w:r>
        <w:t>平测第</w:t>
      </w:r>
      <w:r>
        <w:rPr>
          <w:iCs/>
        </w:rPr>
        <w:t xml:space="preserve"> i </w:t>
      </w:r>
      <w:r>
        <w:t>个测点的超声测距（mm）；</w:t>
      </w:r>
    </w:p>
    <w:p>
      <w:pPr>
        <w:pStyle w:val="305"/>
        <w:ind w:left="1680" w:hanging="420"/>
      </w:pPr>
      <m:oMath>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i</m:t>
            </m:r>
            <m:ctrlPr>
              <w:rPr>
                <w:rFonts w:ascii="Cambria Math" w:hAnsi="Cambria Math"/>
              </w:rPr>
            </m:ctrlPr>
          </m:sub>
        </m:sSub>
      </m:oMath>
      <w:r>
        <w:t xml:space="preserve">— 平测第 </w:t>
      </w:r>
      <w:r>
        <w:rPr>
          <w:iCs/>
        </w:rPr>
        <w:t>i</w:t>
      </w:r>
      <w:r>
        <w:t xml:space="preserve"> 个测点的声时读数（</w:t>
      </w:r>
      <w:r>
        <w:rPr>
          <w:iCs/>
        </w:rPr>
        <w:t>μ</w:t>
      </w:r>
      <w:r>
        <w:t xml:space="preserve"> s）；</w:t>
      </w:r>
    </w:p>
    <w:p>
      <w:pPr>
        <w:pStyle w:val="305"/>
        <w:ind w:left="1680" w:hanging="420"/>
      </w:pPr>
      <m:oMath>
        <m:r>
          <w:rPr>
            <w:rFonts w:ascii="Cambria Math" w:hAnsi="Cambria Math"/>
          </w:rPr>
          <m:t>λ</m:t>
        </m:r>
      </m:oMath>
      <w:r>
        <w:rPr>
          <w:iCs/>
        </w:rPr>
        <w:t xml:space="preserve"> </w:t>
      </w:r>
      <w:r>
        <w:t>—</w:t>
      </w:r>
      <w:r>
        <w:rPr>
          <w:iCs/>
        </w:rPr>
        <w:t xml:space="preserve"> </w:t>
      </w:r>
      <w:r>
        <w:t>平测声速修正系数。</w:t>
      </w:r>
    </w:p>
    <w:p>
      <w:pPr>
        <w:pStyle w:val="306"/>
      </w:pPr>
      <w:bookmarkStart w:id="142" w:name="_Toc517968332"/>
      <w:r>
        <w:rPr>
          <w:b/>
        </w:rPr>
        <w:t>A.2.6</w:t>
      </w:r>
      <w:bookmarkEnd w:id="142"/>
      <w:r>
        <w:rPr>
          <w:rFonts w:hint="eastAsia"/>
        </w:rPr>
        <w:t xml:space="preserve"> </w:t>
      </w:r>
      <w:r>
        <w:t>平测</w:t>
      </w:r>
      <w:r>
        <w:rPr>
          <w:rFonts w:hint="eastAsia"/>
        </w:rPr>
        <w:t>测点布置在混凝土浇筑的顶面或底面时，需要在前面平测修正的基础上，再乘以测试面的修正系数</w:t>
      </w:r>
      <w:r>
        <w:rPr>
          <w:i/>
        </w:rPr>
        <w:t>β</w:t>
      </w:r>
      <w:r>
        <w:rPr>
          <w:rFonts w:hint="eastAsia"/>
        </w:rPr>
        <w:t>，</w:t>
      </w:r>
      <w:r>
        <w:t>修正后的混凝土中声速代表值应按下列公式计算：</w:t>
      </w:r>
    </w:p>
    <w:p>
      <w:pPr>
        <w:pStyle w:val="304"/>
        <w:ind w:firstLine="420"/>
      </w:pPr>
      <m:oMath>
        <m:r>
          <m:rPr>
            <m:sty m:val="p"/>
          </m:rPr>
          <w:rPr>
            <w:rFonts w:ascii="Cambria Math" w:hAnsi="Cambria Math"/>
          </w:rPr>
          <m:t>ν=</m:t>
        </m:r>
        <m:f>
          <m:fPr>
            <m:ctrlPr>
              <w:rPr>
                <w:rFonts w:ascii="Cambria Math" w:hAnsi="Cambria Math"/>
              </w:rPr>
            </m:ctrlPr>
          </m:fPr>
          <m:num>
            <m:r>
              <w:rPr>
                <w:rFonts w:ascii="Cambria Math" w:hAnsi="Cambria Math"/>
              </w:rPr>
              <m:t>λβ</m:t>
            </m:r>
            <m:ctrlPr>
              <w:rPr>
                <w:rFonts w:ascii="Cambria Math" w:hAnsi="Cambria Math"/>
              </w:rPr>
            </m:ctrlPr>
          </m:num>
          <m:den>
            <m:r>
              <m:rPr>
                <m:sty m:val="p"/>
              </m:rPr>
              <w:rPr>
                <w:rFonts w:ascii="Cambria Math" w:hAnsi="Cambria Math"/>
              </w:rPr>
              <m:t>3</m:t>
            </m:r>
            <m:ctrlPr>
              <w:rPr>
                <w:rFonts w:ascii="Cambria Math" w:hAnsi="Cambria Math"/>
              </w:rPr>
            </m:ctrlPr>
          </m:den>
        </m:f>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ctrlPr>
              <w:rPr>
                <w:rFonts w:ascii="Cambria Math" w:hAnsi="Cambria Math"/>
              </w:rPr>
            </m:ctrlPr>
          </m:sub>
          <m:sup>
            <m:r>
              <m:rPr>
                <m:sty m:val="p"/>
              </m:rPr>
              <w:rPr>
                <w:rFonts w:ascii="Cambria Math" w:hAnsi="Cambria Math"/>
              </w:rPr>
              <m:t>3</m:t>
            </m:r>
            <m:ctrlPr>
              <w:rPr>
                <w:rFonts w:ascii="Cambria Math" w:hAnsi="Cambria Math"/>
              </w:rPr>
            </m:ctrlPr>
          </m:sup>
          <m:e>
            <m:f>
              <m:fPr>
                <m:ctrlPr>
                  <w:rPr>
                    <w:rFonts w:ascii="Cambria Math" w:hAnsi="Cambria Math"/>
                  </w:rPr>
                </m:ctrlPr>
              </m:fPr>
              <m:num>
                <m:sSub>
                  <m:sSubPr>
                    <m:ctrlPr>
                      <w:rPr>
                        <w:rFonts w:ascii="Cambria Math" w:hAnsi="Cambria Math"/>
                      </w:rPr>
                    </m:ctrlPr>
                  </m:sSubPr>
                  <m:e>
                    <m:r>
                      <w:rPr>
                        <w:rFonts w:ascii="Cambria Math" w:hAnsi="Cambria Math"/>
                      </w:rPr>
                      <m:t>l</m:t>
                    </m:r>
                    <m:ctrlPr>
                      <w:rPr>
                        <w:rFonts w:ascii="Cambria Math" w:hAnsi="Cambria Math"/>
                      </w:rPr>
                    </m:ctrlPr>
                  </m:e>
                  <m:sub>
                    <m:r>
                      <w:rPr>
                        <w:rFonts w:ascii="Cambria Math" w:hAnsi="Cambria Math"/>
                      </w:rPr>
                      <m:t>i</m:t>
                    </m:r>
                    <m:ctrlPr>
                      <w:rPr>
                        <w:rFonts w:ascii="Cambria Math" w:hAnsi="Cambria Math"/>
                      </w:rPr>
                    </m:ctrlPr>
                  </m:sub>
                </m:sSub>
                <m:ctrlPr>
                  <w:rPr>
                    <w:rFonts w:ascii="Cambria Math" w:hAnsi="Cambria Math"/>
                  </w:rPr>
                </m:ctrlPr>
              </m:num>
              <m:den>
                <m:sSub>
                  <m:sSubPr>
                    <m:ctrlPr>
                      <w:rPr>
                        <w:rFonts w:ascii="Cambria Math" w:hAnsi="Cambria Math"/>
                      </w:rPr>
                    </m:ctrlPr>
                  </m:sSubPr>
                  <m:e>
                    <m:r>
                      <w:rPr>
                        <w:rFonts w:ascii="Cambria Math" w:hAnsi="Cambria Math"/>
                      </w:rPr>
                      <m:t>t</m:t>
                    </m:r>
                    <m:ctrlPr>
                      <w:rPr>
                        <w:rFonts w:ascii="Cambria Math" w:hAnsi="Cambria Math"/>
                      </w:rPr>
                    </m:ctrlPr>
                  </m:e>
                  <m:sub>
                    <m: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w:rPr>
                        <w:rFonts w:ascii="Cambria Math" w:hAnsi="Cambria Math"/>
                      </w:rPr>
                      <m:t>t</m:t>
                    </m:r>
                    <m:ctrlPr>
                      <w:rPr>
                        <w:rFonts w:ascii="Cambria Math" w:hAnsi="Cambria Math"/>
                      </w:rPr>
                    </m:ctrlPr>
                  </m:e>
                  <m:sub>
                    <m:r>
                      <m:rPr>
                        <m:sty m:val="p"/>
                      </m:rPr>
                      <w:rPr>
                        <w:rFonts w:ascii="Cambria Math" w:hAnsi="Cambria Math"/>
                      </w:rPr>
                      <m:t>0</m:t>
                    </m:r>
                    <m:ctrlPr>
                      <w:rPr>
                        <w:rFonts w:ascii="Cambria Math" w:hAnsi="Cambria Math"/>
                      </w:rPr>
                    </m:ctrlPr>
                  </m:sub>
                </m:sSub>
                <m:ctrlPr>
                  <w:rPr>
                    <w:rFonts w:ascii="Cambria Math" w:hAnsi="Cambria Math"/>
                  </w:rPr>
                </m:ctrlPr>
              </m:den>
            </m:f>
            <m:ctrlPr>
              <w:rPr>
                <w:rFonts w:ascii="Cambria Math" w:hAnsi="Cambria Math"/>
              </w:rPr>
            </m:ctrlPr>
          </m:e>
        </m:nary>
      </m:oMath>
      <w:r>
        <w:t xml:space="preserve">                         </w:t>
      </w:r>
      <w:r>
        <w:rPr>
          <w:rFonts w:hint="eastAsia" w:ascii="宋体" w:hAnsi="宋体" w:eastAsia="宋体" w:cs="宋体"/>
        </w:rPr>
        <w:t>（</w:t>
      </w:r>
      <w:r>
        <w:t>A.2.6</w:t>
      </w:r>
      <w:r>
        <w:rPr>
          <w:rFonts w:hint="eastAsia" w:ascii="宋体" w:hAnsi="宋体" w:eastAsia="宋体" w:cs="宋体"/>
        </w:rPr>
        <w:t>）</w:t>
      </w:r>
    </w:p>
    <w:p>
      <w:pPr>
        <w:ind w:firstLine="420"/>
      </w:pPr>
      <w:r>
        <w:t>式中：</w:t>
      </w:r>
    </w:p>
    <w:p>
      <w:pPr>
        <w:pStyle w:val="305"/>
        <w:ind w:left="1680" w:hanging="420"/>
        <w:rPr>
          <w:sz w:val="20"/>
          <w:szCs w:val="20"/>
        </w:rPr>
      </w:pPr>
      <m:oMath>
        <m:r>
          <w:rPr>
            <w:rFonts w:ascii="Cambria Math" w:hAnsi="Cambria Math"/>
          </w:rPr>
          <m:t>β</m:t>
        </m:r>
      </m:oMath>
      <w:r>
        <w:t xml:space="preserve"> — 超声测试面的声速修正系数，顶面平测 </w:t>
      </w:r>
      <m:oMath>
        <m:r>
          <w:rPr>
            <w:rFonts w:ascii="Cambria Math" w:hAnsi="Cambria Math"/>
          </w:rPr>
          <m:t>β</m:t>
        </m:r>
      </m:oMath>
      <w:r>
        <w:t xml:space="preserve"> =1.05，底面平测 </w:t>
      </w:r>
      <m:oMath>
        <m:r>
          <w:rPr>
            <w:rFonts w:ascii="Cambria Math" w:hAnsi="Cambria Math"/>
          </w:rPr>
          <m:t>β</m:t>
        </m:r>
      </m:oMath>
      <w:r>
        <w:t>=0.95。</w:t>
      </w:r>
    </w:p>
    <w:p>
      <w:pPr>
        <w:ind w:firstLine="420"/>
      </w:pPr>
    </w:p>
    <w:p>
      <w:pPr>
        <w:ind w:firstLine="420"/>
      </w:pPr>
    </w:p>
    <w:p>
      <w:pPr>
        <w:ind w:firstLine="199" w:firstLineChars="95"/>
        <w:sectPr>
          <w:pgSz w:w="11906" w:h="16838"/>
          <w:pgMar w:top="1440" w:right="1800" w:bottom="1440" w:left="1800" w:header="851" w:footer="992" w:gutter="0"/>
          <w:cols w:space="425" w:num="1"/>
          <w:docGrid w:type="lines" w:linePitch="312" w:charSpace="0"/>
        </w:sectPr>
      </w:pPr>
    </w:p>
    <w:p>
      <w:pPr>
        <w:keepNext/>
        <w:keepLines/>
        <w:topLinePunct/>
        <w:autoSpaceDE w:val="0"/>
        <w:snapToGrid w:val="0"/>
        <w:spacing w:before="312" w:beforeLines="100" w:after="312" w:afterLines="100"/>
        <w:ind w:firstLine="0" w:firstLineChars="0"/>
        <w:outlineLvl w:val="0"/>
        <w:rPr>
          <w:rFonts w:eastAsia="黑体"/>
          <w:b/>
          <w:bCs/>
          <w:snapToGrid w:val="0"/>
          <w:kern w:val="44"/>
          <w:sz w:val="20"/>
          <w:szCs w:val="20"/>
        </w:rPr>
      </w:pPr>
      <w:bookmarkStart w:id="143" w:name="附录B"/>
      <w:bookmarkStart w:id="144" w:name="_Toc512192029"/>
      <w:bookmarkStart w:id="145" w:name="_Toc23866531"/>
      <w:bookmarkStart w:id="146" w:name="_Toc519951269"/>
      <w:bookmarkStart w:id="147" w:name="_Toc23866685"/>
      <w:bookmarkStart w:id="148" w:name="_Toc517968333"/>
      <w:r>
        <w:rPr>
          <w:rFonts w:eastAsia="黑体"/>
          <w:b/>
          <w:bCs/>
          <w:snapToGrid w:val="0"/>
          <w:kern w:val="44"/>
          <w:sz w:val="32"/>
          <w:szCs w:val="44"/>
        </w:rPr>
        <w:t>附录B</w:t>
      </w:r>
      <w:bookmarkEnd w:id="143"/>
      <w:r>
        <w:rPr>
          <w:rFonts w:eastAsia="黑体"/>
          <w:b/>
          <w:bCs/>
          <w:snapToGrid w:val="0"/>
          <w:kern w:val="44"/>
          <w:sz w:val="32"/>
          <w:szCs w:val="44"/>
        </w:rPr>
        <w:t xml:space="preserve">  测区混凝土抗压强度换算</w:t>
      </w:r>
      <w:bookmarkEnd w:id="144"/>
      <w:bookmarkEnd w:id="145"/>
      <w:bookmarkEnd w:id="146"/>
      <w:bookmarkEnd w:id="147"/>
      <w:bookmarkEnd w:id="148"/>
      <w:r>
        <w:rPr>
          <w:rFonts w:eastAsia="黑体"/>
          <w:b/>
          <w:bCs/>
          <w:snapToGrid w:val="0"/>
          <w:sz w:val="24"/>
          <w:szCs w:val="20"/>
        </w:rPr>
        <w:fldChar w:fldCharType="begin"/>
      </w:r>
      <w:r>
        <w:rPr>
          <w:rFonts w:eastAsia="黑体"/>
          <w:b/>
          <w:bCs/>
          <w:snapToGrid w:val="0"/>
          <w:sz w:val="24"/>
          <w:szCs w:val="20"/>
        </w:rPr>
        <w:instrText xml:space="preserve"> LINK Excel.Sheet.12</w:instrText>
      </w:r>
      <w:r>
        <w:rPr>
          <w:rFonts w:hint="eastAsia" w:eastAsia="黑体"/>
          <w:b/>
          <w:bCs/>
          <w:snapToGrid w:val="0"/>
          <w:sz w:val="24"/>
          <w:szCs w:val="20"/>
        </w:rPr>
        <w:instrText xml:space="preserve"> "C:\\Users\\Administrator\\Desktop\\测强曲线 合并\\合并后附表\\超声回弹综合法测区混凝土强度换算表-20180713.xlsx"</w:instrText>
      </w:r>
      <w:r>
        <w:rPr>
          <w:rFonts w:eastAsia="黑体"/>
          <w:b/>
          <w:bCs/>
          <w:snapToGrid w:val="0"/>
          <w:sz w:val="24"/>
          <w:szCs w:val="20"/>
        </w:rPr>
        <w:instrText xml:space="preserve"> Sheet1!R1C1:R128C14 \a \f 4 \h  \* MERGEFORMAT </w:instrText>
      </w:r>
      <w:r>
        <w:rPr>
          <w:rFonts w:eastAsia="黑体"/>
          <w:b/>
          <w:bCs/>
          <w:snapToGrid w:val="0"/>
          <w:sz w:val="24"/>
          <w:szCs w:val="20"/>
        </w:rPr>
        <w:fldChar w:fldCharType="separate"/>
      </w:r>
    </w:p>
    <w:tbl>
      <w:tblPr>
        <w:tblStyle w:val="42"/>
        <w:tblW w:w="9720" w:type="dxa"/>
        <w:tblInd w:w="0" w:type="dxa"/>
        <w:tblLayout w:type="fixed"/>
        <w:tblCellMar>
          <w:top w:w="0" w:type="dxa"/>
          <w:left w:w="108" w:type="dxa"/>
          <w:bottom w:w="0" w:type="dxa"/>
          <w:right w:w="108" w:type="dxa"/>
        </w:tblCellMar>
      </w:tblPr>
      <w:tblGrid>
        <w:gridCol w:w="880"/>
        <w:gridCol w:w="680"/>
        <w:gridCol w:w="680"/>
        <w:gridCol w:w="680"/>
        <w:gridCol w:w="680"/>
        <w:gridCol w:w="680"/>
        <w:gridCol w:w="680"/>
        <w:gridCol w:w="680"/>
        <w:gridCol w:w="680"/>
        <w:gridCol w:w="680"/>
        <w:gridCol w:w="680"/>
        <w:gridCol w:w="680"/>
        <w:gridCol w:w="680"/>
        <w:gridCol w:w="680"/>
      </w:tblGrid>
      <w:tr>
        <w:tblPrEx>
          <w:tblCellMar>
            <w:top w:w="0" w:type="dxa"/>
            <w:left w:w="108" w:type="dxa"/>
            <w:bottom w:w="0" w:type="dxa"/>
            <w:right w:w="108" w:type="dxa"/>
          </w:tblCellMar>
        </w:tblPrEx>
        <w:trPr>
          <w:trHeight w:val="402" w:hRule="atLeast"/>
        </w:trPr>
        <w:tc>
          <w:tcPr>
            <w:tcW w:w="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76"/>
            </w:pPr>
            <w:r>
              <w:rPr>
                <w:rFonts w:hint="eastAsia"/>
              </w:rPr>
              <w:t>测区</w:t>
            </w:r>
            <w:r>
              <w:rPr>
                <w:rFonts w:hint="eastAsia"/>
              </w:rPr>
              <w:br w:type="textWrapping"/>
            </w:r>
            <w:r>
              <w:rPr>
                <w:rFonts w:hint="eastAsia"/>
              </w:rPr>
              <w:t>回弹</w:t>
            </w:r>
            <w:r>
              <w:rPr>
                <w:rFonts w:hint="eastAsia"/>
              </w:rPr>
              <w:br w:type="textWrapping"/>
            </w:r>
            <w:r>
              <w:rPr>
                <w:rFonts w:hint="eastAsia"/>
              </w:rPr>
              <w:t>代表值</w:t>
            </w:r>
            <w:r>
              <w:rPr>
                <w:rFonts w:hint="eastAsia"/>
              </w:rPr>
              <w:br w:type="textWrapping"/>
            </w:r>
            <w:r>
              <w:t>R</w:t>
            </w:r>
          </w:p>
        </w:tc>
        <w:tc>
          <w:tcPr>
            <w:tcW w:w="8840" w:type="dxa"/>
            <w:gridSpan w:val="13"/>
            <w:tcBorders>
              <w:top w:val="single" w:color="auto" w:sz="4" w:space="0"/>
              <w:left w:val="nil"/>
              <w:bottom w:val="single" w:color="auto" w:sz="4" w:space="0"/>
              <w:right w:val="single" w:color="000000" w:sz="4" w:space="0"/>
            </w:tcBorders>
            <w:shd w:val="clear" w:color="auto" w:fill="auto"/>
            <w:vAlign w:val="center"/>
          </w:tcPr>
          <w:p>
            <w:pPr>
              <w:pStyle w:val="376"/>
            </w:pPr>
            <w:r>
              <w:rPr>
                <w:rFonts w:hint="eastAsia"/>
              </w:rPr>
              <w:t>测区混凝土强度换算值</w:t>
            </w:r>
            <w:r>
              <w:t>f</w:t>
            </w:r>
            <w:r>
              <w:rPr>
                <w:eastAsianLayout w:id="132" w:combine="1"/>
              </w:rPr>
              <w:t xml:space="preserve"> c cu</w:t>
            </w:r>
            <w:r>
              <w:t xml:space="preserve"> (MPa)</w:t>
            </w:r>
          </w:p>
        </w:tc>
      </w:tr>
      <w:tr>
        <w:tblPrEx>
          <w:tblCellMar>
            <w:top w:w="0" w:type="dxa"/>
            <w:left w:w="108" w:type="dxa"/>
            <w:bottom w:w="0" w:type="dxa"/>
            <w:right w:w="108" w:type="dxa"/>
          </w:tblCellMar>
        </w:tblPrEx>
        <w:trPr>
          <w:trHeight w:val="402"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pStyle w:val="376"/>
            </w:pPr>
          </w:p>
        </w:tc>
        <w:tc>
          <w:tcPr>
            <w:tcW w:w="8840" w:type="dxa"/>
            <w:gridSpan w:val="13"/>
            <w:tcBorders>
              <w:top w:val="single" w:color="auto" w:sz="4" w:space="0"/>
              <w:left w:val="nil"/>
              <w:bottom w:val="single" w:color="auto" w:sz="4" w:space="0"/>
              <w:right w:val="single" w:color="000000" w:sz="4" w:space="0"/>
            </w:tcBorders>
            <w:shd w:val="clear" w:color="auto" w:fill="auto"/>
            <w:vAlign w:val="center"/>
          </w:tcPr>
          <w:p>
            <w:pPr>
              <w:pStyle w:val="376"/>
            </w:pPr>
            <w:r>
              <w:rPr>
                <w:rFonts w:hint="eastAsia"/>
              </w:rPr>
              <w:t>测区混凝土中声速代表值</w:t>
            </w:r>
            <w:r>
              <w:t>v</w:t>
            </w:r>
            <w:r>
              <w:rPr>
                <w:rFonts w:hint="eastAsia"/>
              </w:rPr>
              <w:t>（</w:t>
            </w:r>
            <w:r>
              <w:t>km/s</w:t>
            </w:r>
            <w:r>
              <w:rPr>
                <w:rFonts w:hint="eastAsia"/>
              </w:rPr>
              <w:t>）</w:t>
            </w:r>
          </w:p>
        </w:tc>
      </w:tr>
      <w:tr>
        <w:tblPrEx>
          <w:tblCellMar>
            <w:top w:w="0" w:type="dxa"/>
            <w:left w:w="108" w:type="dxa"/>
            <w:bottom w:w="0" w:type="dxa"/>
            <w:right w:w="108" w:type="dxa"/>
          </w:tblCellMar>
        </w:tblPrEx>
        <w:trPr>
          <w:trHeight w:val="402" w:hRule="atLeast"/>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pStyle w:val="376"/>
            </w:pP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3.18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3.20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3.22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3.24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3.26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3.28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3.30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3.32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3.34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3.38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3.40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3.42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28.0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28.5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29.0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29.5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30.0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30.5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31.0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31.5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32.0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32.5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33.0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33.5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34.0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25.0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34.5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25.3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25.7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35.5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26.0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26.3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36.5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26.6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37.0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26.9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37.5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27.2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38.0 </w:t>
            </w:r>
          </w:p>
        </w:tc>
        <w:tc>
          <w:tcPr>
            <w:tcW w:w="680" w:type="dxa"/>
            <w:tcBorders>
              <w:top w:val="nil"/>
              <w:left w:val="nil"/>
              <w:bottom w:val="single" w:color="auto" w:sz="4" w:space="0"/>
              <w:right w:val="single" w:color="auto" w:sz="4" w:space="0"/>
            </w:tcBorders>
            <w:shd w:val="clear" w:color="auto" w:fill="auto"/>
            <w:vAlign w:val="center"/>
          </w:tcPr>
          <w:p>
            <w:pPr>
              <w:pStyle w:val="376"/>
            </w:pPr>
            <w:r>
              <w:t>/</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27.5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38.5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27.8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39.0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28.1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39.5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25.9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28.4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40.0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28.7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40.5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29.0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41.0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29.3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41.5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26.8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29.6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42.0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29.9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42.5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30.2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43.0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30.5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43.5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27.9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30.1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30.8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44.0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30.6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31.1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44.5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30.4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30.9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31.2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31.4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45.0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28.7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30.7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31.0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31.2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31.5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31.7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pPr>
            <w:r>
              <w:t xml:space="preserve">45.5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29.2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29.8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30.8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31.0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31.3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31.5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31.8 </w:t>
            </w:r>
          </w:p>
        </w:tc>
        <w:tc>
          <w:tcPr>
            <w:tcW w:w="680" w:type="dxa"/>
            <w:tcBorders>
              <w:top w:val="nil"/>
              <w:left w:val="nil"/>
              <w:bottom w:val="single" w:color="auto" w:sz="4" w:space="0"/>
              <w:right w:val="single" w:color="auto" w:sz="4" w:space="0"/>
            </w:tcBorders>
            <w:shd w:val="clear" w:color="auto" w:fill="auto"/>
            <w:vAlign w:val="center"/>
          </w:tcPr>
          <w:p>
            <w:pPr>
              <w:pStyle w:val="376"/>
            </w:pPr>
            <w:r>
              <w:t xml:space="preserve">32.0 </w:t>
            </w:r>
          </w:p>
        </w:tc>
      </w:tr>
    </w:tbl>
    <w:p>
      <w:pPr>
        <w:adjustRightInd/>
        <w:spacing w:line="20" w:lineRule="exact"/>
        <w:ind w:firstLine="480"/>
        <w:jc w:val="both"/>
        <w:rPr>
          <w:sz w:val="24"/>
        </w:rPr>
      </w:pPr>
    </w:p>
    <w:tbl>
      <w:tblPr>
        <w:tblStyle w:val="42"/>
        <w:tblW w:w="9720" w:type="dxa"/>
        <w:tblInd w:w="0" w:type="dxa"/>
        <w:tblLayout w:type="fixed"/>
        <w:tblCellMar>
          <w:top w:w="0" w:type="dxa"/>
          <w:left w:w="108" w:type="dxa"/>
          <w:bottom w:w="0" w:type="dxa"/>
          <w:right w:w="108" w:type="dxa"/>
        </w:tblCellMar>
      </w:tblPr>
      <w:tblGrid>
        <w:gridCol w:w="880"/>
        <w:gridCol w:w="680"/>
        <w:gridCol w:w="680"/>
        <w:gridCol w:w="680"/>
        <w:gridCol w:w="680"/>
        <w:gridCol w:w="680"/>
        <w:gridCol w:w="680"/>
        <w:gridCol w:w="680"/>
        <w:gridCol w:w="680"/>
        <w:gridCol w:w="680"/>
        <w:gridCol w:w="680"/>
        <w:gridCol w:w="680"/>
        <w:gridCol w:w="680"/>
        <w:gridCol w:w="680"/>
      </w:tblGrid>
      <w:tr>
        <w:tblPrEx>
          <w:tblCellMar>
            <w:top w:w="0" w:type="dxa"/>
            <w:left w:w="108" w:type="dxa"/>
            <w:bottom w:w="0" w:type="dxa"/>
            <w:right w:w="108" w:type="dxa"/>
          </w:tblCellMar>
        </w:tblPrEx>
        <w:trPr>
          <w:trHeight w:val="402" w:hRule="atLeast"/>
          <w:tblHeader/>
        </w:trPr>
        <w:tc>
          <w:tcPr>
            <w:tcW w:w="9720" w:type="dxa"/>
            <w:gridSpan w:val="14"/>
            <w:tcBorders>
              <w:bottom w:val="single" w:color="000000" w:sz="4" w:space="0"/>
            </w:tcBorders>
            <w:shd w:val="clear" w:color="auto" w:fill="auto"/>
            <w:vAlign w:val="center"/>
          </w:tcPr>
          <w:p>
            <w:pPr>
              <w:pStyle w:val="376"/>
            </w:pPr>
            <w:r>
              <w:rPr>
                <w:rFonts w:hint="eastAsia"/>
              </w:rPr>
              <w:t>续表B</w:t>
            </w:r>
          </w:p>
        </w:tc>
      </w:tr>
      <w:tr>
        <w:tblPrEx>
          <w:tblCellMar>
            <w:top w:w="0" w:type="dxa"/>
            <w:left w:w="108" w:type="dxa"/>
            <w:bottom w:w="0" w:type="dxa"/>
            <w:right w:w="108" w:type="dxa"/>
          </w:tblCellMar>
        </w:tblPrEx>
        <w:trPr>
          <w:trHeight w:val="402" w:hRule="atLeast"/>
          <w:tblHeader/>
        </w:trPr>
        <w:tc>
          <w:tcPr>
            <w:tcW w:w="8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376"/>
              <w:rPr>
                <w:rFonts w:eastAsia="等线"/>
              </w:rPr>
            </w:pPr>
            <w:r>
              <w:rPr>
                <w:rFonts w:hint="eastAsia" w:ascii="宋体" w:hAnsi="宋体"/>
              </w:rPr>
              <w:t>测区</w:t>
            </w:r>
            <w:r>
              <w:rPr>
                <w:rFonts w:hint="eastAsia" w:ascii="宋体" w:hAnsi="宋体"/>
              </w:rPr>
              <w:br w:type="textWrapping"/>
            </w:r>
            <w:r>
              <w:rPr>
                <w:rFonts w:hint="eastAsia" w:ascii="宋体" w:hAnsi="宋体"/>
              </w:rPr>
              <w:t>回弹</w:t>
            </w:r>
            <w:r>
              <w:rPr>
                <w:rFonts w:hint="eastAsia" w:ascii="宋体" w:hAnsi="宋体"/>
              </w:rPr>
              <w:br w:type="textWrapping"/>
            </w:r>
            <w:r>
              <w:rPr>
                <w:rFonts w:hint="eastAsia" w:ascii="宋体" w:hAnsi="宋体"/>
              </w:rPr>
              <w:t>代表值</w:t>
            </w:r>
            <w:r>
              <w:rPr>
                <w:rFonts w:hint="eastAsia" w:ascii="宋体" w:hAnsi="宋体"/>
              </w:rPr>
              <w:br w:type="textWrapping"/>
            </w:r>
            <w:r>
              <w:rPr>
                <w:rFonts w:eastAsia="等线"/>
              </w:rPr>
              <w:t>R</w:t>
            </w:r>
          </w:p>
        </w:tc>
        <w:tc>
          <w:tcPr>
            <w:tcW w:w="8840"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测区混凝土强度换算值</w:t>
            </w:r>
            <w:r>
              <w:rPr>
                <w:rFonts w:eastAsia="等线"/>
                <w:i/>
              </w:rPr>
              <w:t>f</w:t>
            </w:r>
            <w:r>
              <w:rPr>
                <w:rFonts w:eastAsia="等线"/>
                <w:i/>
                <w:eastAsianLayout w:id="133" w:combine="1"/>
              </w:rPr>
              <w:t xml:space="preserve"> c cu</w:t>
            </w:r>
            <w:r>
              <w:rPr>
                <w:rFonts w:eastAsia="等线"/>
              </w:rPr>
              <w:t xml:space="preserve"> (MPa)</w:t>
            </w:r>
          </w:p>
        </w:tc>
      </w:tr>
      <w:tr>
        <w:tblPrEx>
          <w:tblCellMar>
            <w:top w:w="0" w:type="dxa"/>
            <w:left w:w="108" w:type="dxa"/>
            <w:bottom w:w="0" w:type="dxa"/>
            <w:right w:w="108" w:type="dxa"/>
          </w:tblCellMar>
        </w:tblPrEx>
        <w:trPr>
          <w:trHeight w:val="402" w:hRule="atLeast"/>
          <w:tblHeader/>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pStyle w:val="376"/>
              <w:rPr>
                <w:rFonts w:eastAsia="等线"/>
              </w:rPr>
            </w:pPr>
          </w:p>
        </w:tc>
        <w:tc>
          <w:tcPr>
            <w:tcW w:w="8840"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测区混凝土中声速代表值</w:t>
            </w:r>
            <w:r>
              <w:rPr>
                <w:rFonts w:eastAsia="等线"/>
                <w:i/>
              </w:rPr>
              <w:t>v</w:t>
            </w:r>
            <w:r>
              <w:rPr>
                <w:rFonts w:hint="eastAsia" w:ascii="宋体" w:hAnsi="宋体"/>
              </w:rPr>
              <w:t>（</w:t>
            </w:r>
            <w:r>
              <w:rPr>
                <w:rFonts w:eastAsia="等线"/>
              </w:rPr>
              <w:t>km/s</w:t>
            </w:r>
            <w:r>
              <w:rPr>
                <w:rFonts w:hint="eastAsia" w:ascii="宋体" w:hAnsi="宋体"/>
              </w:rPr>
              <w:t>）</w:t>
            </w:r>
          </w:p>
        </w:tc>
      </w:tr>
      <w:tr>
        <w:tblPrEx>
          <w:tblCellMar>
            <w:top w:w="0" w:type="dxa"/>
            <w:left w:w="108" w:type="dxa"/>
            <w:bottom w:w="0" w:type="dxa"/>
            <w:right w:w="108" w:type="dxa"/>
          </w:tblCellMar>
        </w:tblPrEx>
        <w:trPr>
          <w:trHeight w:val="402" w:hRule="atLeast"/>
          <w:tblHeader/>
        </w:trPr>
        <w:tc>
          <w:tcPr>
            <w:tcW w:w="880" w:type="dxa"/>
            <w:vMerge w:val="continue"/>
            <w:tcBorders>
              <w:top w:val="single" w:color="auto" w:sz="4" w:space="0"/>
              <w:left w:val="single" w:color="auto" w:sz="4" w:space="0"/>
              <w:bottom w:val="single" w:color="000000" w:sz="4" w:space="0"/>
              <w:right w:val="single" w:color="auto" w:sz="4" w:space="0"/>
            </w:tcBorders>
            <w:vAlign w:val="center"/>
          </w:tcPr>
          <w:p>
            <w:pPr>
              <w:pStyle w:val="376"/>
              <w:rPr>
                <w:rFonts w:eastAsia="等线"/>
              </w:rPr>
            </w:pP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32.9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70.0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70.5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71.5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72.0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73.5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74.0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74.5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75.5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76.0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76.5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77.5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78.0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78.5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79.0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80.0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80.5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81.5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82.0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83.5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84.0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84.5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85.5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86.0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86.5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87.0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87.5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88.0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88.5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89.0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89.5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r>
      <w:tr>
        <w:tblPrEx>
          <w:tblCellMar>
            <w:top w:w="0" w:type="dxa"/>
            <w:left w:w="108" w:type="dxa"/>
            <w:bottom w:w="0" w:type="dxa"/>
            <w:right w:w="108" w:type="dxa"/>
          </w:tblCellMar>
        </w:tblPrEx>
        <w:trPr>
          <w:trHeight w:val="27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90.0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80"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r>
    </w:tbl>
    <w:p>
      <w:pPr>
        <w:adjustRightInd/>
        <w:spacing w:line="360" w:lineRule="auto"/>
        <w:ind w:firstLine="0" w:firstLineChars="0"/>
        <w:jc w:val="center"/>
        <w:rPr>
          <w:szCs w:val="21"/>
        </w:rPr>
        <w:sectPr>
          <w:pgSz w:w="11906" w:h="16838"/>
          <w:pgMar w:top="1440" w:right="1021" w:bottom="1440" w:left="1134" w:header="851" w:footer="992" w:gutter="0"/>
          <w:cols w:space="425" w:num="1"/>
          <w:docGrid w:type="lines" w:linePitch="312" w:charSpace="0"/>
        </w:sectPr>
      </w:pPr>
      <w:r>
        <w:rPr>
          <w:szCs w:val="21"/>
        </w:rPr>
        <w:fldChar w:fldCharType="end"/>
      </w:r>
    </w:p>
    <w:p>
      <w:pPr>
        <w:adjustRightInd/>
        <w:spacing w:line="20" w:lineRule="exact"/>
        <w:ind w:firstLine="0" w:firstLineChars="0"/>
        <w:jc w:val="center"/>
        <w:rPr>
          <w:rFonts w:ascii="Calibri" w:hAnsi="Calibri"/>
          <w:kern w:val="0"/>
          <w:sz w:val="20"/>
          <w:szCs w:val="20"/>
        </w:rPr>
      </w:pPr>
      <w:r>
        <w:rPr>
          <w:sz w:val="24"/>
        </w:rPr>
        <w:fldChar w:fldCharType="begin"/>
      </w:r>
      <w:r>
        <w:rPr>
          <w:sz w:val="24"/>
        </w:rPr>
        <w:instrText xml:space="preserve"> LINK Excel.Sheet.12 "C:\\Users\\Administrator\\Desktop\\测强曲线 合并\\合并后附表\\超声回弹综合法测区混凝土强度换算表-20180713.xlsx" "Sheet2!R1C1:R129C14" \a \f 4 \h  \* MERGEFORMAT </w:instrText>
      </w:r>
      <w:r>
        <w:rPr>
          <w:sz w:val="24"/>
        </w:rPr>
        <w:fldChar w:fldCharType="separate"/>
      </w:r>
    </w:p>
    <w:tbl>
      <w:tblPr>
        <w:tblStyle w:val="42"/>
        <w:tblW w:w="9726" w:type="dxa"/>
        <w:tblInd w:w="0" w:type="dxa"/>
        <w:tblLayout w:type="fixed"/>
        <w:tblCellMar>
          <w:top w:w="0" w:type="dxa"/>
          <w:left w:w="108" w:type="dxa"/>
          <w:bottom w:w="0" w:type="dxa"/>
          <w:right w:w="108" w:type="dxa"/>
        </w:tblCellMar>
      </w:tblPr>
      <w:tblGrid>
        <w:gridCol w:w="1068"/>
        <w:gridCol w:w="666"/>
        <w:gridCol w:w="666"/>
        <w:gridCol w:w="666"/>
        <w:gridCol w:w="666"/>
        <w:gridCol w:w="666"/>
        <w:gridCol w:w="666"/>
        <w:gridCol w:w="666"/>
        <w:gridCol w:w="666"/>
        <w:gridCol w:w="666"/>
        <w:gridCol w:w="666"/>
        <w:gridCol w:w="666"/>
        <w:gridCol w:w="666"/>
        <w:gridCol w:w="666"/>
      </w:tblGrid>
      <w:tr>
        <w:tblPrEx>
          <w:tblCellMar>
            <w:top w:w="0" w:type="dxa"/>
            <w:left w:w="108" w:type="dxa"/>
            <w:bottom w:w="0" w:type="dxa"/>
            <w:right w:w="108" w:type="dxa"/>
          </w:tblCellMar>
        </w:tblPrEx>
        <w:trPr>
          <w:trHeight w:val="402" w:hRule="atLeast"/>
          <w:tblHeader/>
        </w:trPr>
        <w:tc>
          <w:tcPr>
            <w:tcW w:w="9726" w:type="dxa"/>
            <w:gridSpan w:val="14"/>
            <w:tcBorders>
              <w:bottom w:val="single" w:color="auto" w:sz="4" w:space="0"/>
            </w:tcBorders>
            <w:shd w:val="clear" w:color="auto" w:fill="auto"/>
            <w:vAlign w:val="center"/>
          </w:tcPr>
          <w:p>
            <w:pPr>
              <w:pStyle w:val="376"/>
            </w:pPr>
            <w:r>
              <w:rPr>
                <w:rFonts w:hint="eastAsia"/>
              </w:rPr>
              <w:t>续表B</w:t>
            </w:r>
          </w:p>
        </w:tc>
      </w:tr>
      <w:tr>
        <w:tblPrEx>
          <w:tblCellMar>
            <w:top w:w="0" w:type="dxa"/>
            <w:left w:w="108" w:type="dxa"/>
            <w:bottom w:w="0" w:type="dxa"/>
            <w:right w:w="108" w:type="dxa"/>
          </w:tblCellMar>
        </w:tblPrEx>
        <w:trPr>
          <w:trHeight w:val="402" w:hRule="atLeast"/>
          <w:tblHeader/>
        </w:trPr>
        <w:tc>
          <w:tcPr>
            <w:tcW w:w="1068" w:type="dxa"/>
            <w:vMerge w:val="restart"/>
            <w:tcBorders>
              <w:top w:val="nil"/>
              <w:left w:val="single" w:color="auto" w:sz="4" w:space="0"/>
              <w:bottom w:val="single" w:color="000000" w:sz="4" w:space="0"/>
              <w:right w:val="single" w:color="auto" w:sz="4" w:space="0"/>
            </w:tcBorders>
            <w:shd w:val="clear" w:color="auto" w:fill="auto"/>
            <w:vAlign w:val="center"/>
          </w:tcPr>
          <w:p>
            <w:pPr>
              <w:pStyle w:val="376"/>
              <w:rPr>
                <w:rFonts w:eastAsia="等线"/>
              </w:rPr>
            </w:pPr>
            <w:r>
              <w:rPr>
                <w:rFonts w:hint="eastAsia" w:ascii="宋体" w:hAnsi="宋体"/>
              </w:rPr>
              <w:t>测区</w:t>
            </w:r>
            <w:r>
              <w:rPr>
                <w:rFonts w:hint="eastAsia" w:ascii="宋体" w:hAnsi="宋体"/>
              </w:rPr>
              <w:br w:type="textWrapping"/>
            </w:r>
            <w:r>
              <w:rPr>
                <w:rFonts w:hint="eastAsia" w:ascii="宋体" w:hAnsi="宋体"/>
              </w:rPr>
              <w:t>回弹</w:t>
            </w:r>
            <w:r>
              <w:rPr>
                <w:rFonts w:hint="eastAsia" w:ascii="宋体" w:hAnsi="宋体"/>
              </w:rPr>
              <w:br w:type="textWrapping"/>
            </w:r>
            <w:r>
              <w:rPr>
                <w:rFonts w:hint="eastAsia" w:ascii="宋体" w:hAnsi="宋体"/>
              </w:rPr>
              <w:t>代表值</w:t>
            </w:r>
            <w:r>
              <w:rPr>
                <w:rFonts w:hint="eastAsia" w:ascii="宋体" w:hAnsi="宋体"/>
              </w:rPr>
              <w:br w:type="textWrapping"/>
            </w:r>
            <w:r>
              <w:rPr>
                <w:rFonts w:eastAsia="等线"/>
              </w:rPr>
              <w:t>R</w:t>
            </w: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测区混凝土强度换算值</w:t>
            </w:r>
            <w:r>
              <w:rPr>
                <w:rFonts w:eastAsia="等线"/>
                <w:i/>
              </w:rPr>
              <w:t>f</w:t>
            </w:r>
            <w:r>
              <w:rPr>
                <w:rFonts w:eastAsia="等线"/>
                <w:i/>
                <w:eastAsianLayout w:id="135" w:combine="1"/>
              </w:rPr>
              <w:t xml:space="preserve"> c cu</w:t>
            </w:r>
            <w:r>
              <w:rPr>
                <w:rFonts w:eastAsia="等线"/>
              </w:rPr>
              <w:t xml:space="preserve"> (MPa)</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测区混凝土中声速代表值</w:t>
            </w:r>
            <w:r>
              <w:rPr>
                <w:rFonts w:eastAsia="等线"/>
                <w:i/>
              </w:rPr>
              <w:t>v</w:t>
            </w:r>
            <w:r>
              <w:rPr>
                <w:rFonts w:hint="eastAsia" w:ascii="宋体" w:hAnsi="宋体"/>
              </w:rPr>
              <w:t>（</w:t>
            </w:r>
            <w:r>
              <w:rPr>
                <w:rFonts w:eastAsia="等线"/>
              </w:rPr>
              <w:t>km/s</w:t>
            </w:r>
            <w:r>
              <w:rPr>
                <w:rFonts w:hint="eastAsia" w:ascii="宋体" w:hAnsi="宋体"/>
              </w:rPr>
              <w:t>）</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90.0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r>
    </w:tbl>
    <w:p>
      <w:pPr>
        <w:adjustRightInd/>
        <w:spacing w:line="360" w:lineRule="auto"/>
        <w:ind w:firstLine="0" w:firstLineChars="0"/>
        <w:jc w:val="center"/>
        <w:rPr>
          <w:szCs w:val="21"/>
        </w:rPr>
        <w:sectPr>
          <w:pgSz w:w="11906" w:h="16838"/>
          <w:pgMar w:top="1440" w:right="1021" w:bottom="1440" w:left="1134" w:header="851" w:footer="992" w:gutter="0"/>
          <w:cols w:space="425" w:num="1"/>
          <w:docGrid w:type="lines" w:linePitch="312" w:charSpace="0"/>
        </w:sectPr>
      </w:pPr>
      <w:r>
        <w:rPr>
          <w:szCs w:val="21"/>
        </w:rPr>
        <w:fldChar w:fldCharType="end"/>
      </w:r>
    </w:p>
    <w:p>
      <w:pPr>
        <w:pStyle w:val="376"/>
        <w:rPr>
          <w:rFonts w:ascii="Calibri" w:hAnsi="Calibri"/>
          <w:sz w:val="20"/>
          <w:szCs w:val="20"/>
        </w:rPr>
      </w:pPr>
      <w:r>
        <w:fldChar w:fldCharType="begin"/>
      </w:r>
      <w:r>
        <w:instrText xml:space="preserve"> LINK Excel.Sheet.12 "C:\\Users\\Administrator\\Desktop\\测强曲线 合并\\合并后附表\\超声回弹综合法测区混凝土强度换算表-20180713.xlsx" "Sheet3!R1C1:R129C14" \a \f 4 \h  \* MERGEFORMAT </w:instrText>
      </w:r>
      <w:r>
        <w:fldChar w:fldCharType="separate"/>
      </w:r>
    </w:p>
    <w:tbl>
      <w:tblPr>
        <w:tblStyle w:val="42"/>
        <w:tblW w:w="9726" w:type="dxa"/>
        <w:tblInd w:w="0" w:type="dxa"/>
        <w:tblLayout w:type="fixed"/>
        <w:tblCellMar>
          <w:top w:w="0" w:type="dxa"/>
          <w:left w:w="108" w:type="dxa"/>
          <w:bottom w:w="0" w:type="dxa"/>
          <w:right w:w="108" w:type="dxa"/>
        </w:tblCellMar>
      </w:tblPr>
      <w:tblGrid>
        <w:gridCol w:w="1068"/>
        <w:gridCol w:w="666"/>
        <w:gridCol w:w="666"/>
        <w:gridCol w:w="666"/>
        <w:gridCol w:w="666"/>
        <w:gridCol w:w="666"/>
        <w:gridCol w:w="666"/>
        <w:gridCol w:w="666"/>
        <w:gridCol w:w="666"/>
        <w:gridCol w:w="666"/>
        <w:gridCol w:w="666"/>
        <w:gridCol w:w="666"/>
        <w:gridCol w:w="666"/>
        <w:gridCol w:w="666"/>
      </w:tblGrid>
      <w:tr>
        <w:tblPrEx>
          <w:tblCellMar>
            <w:top w:w="0" w:type="dxa"/>
            <w:left w:w="108" w:type="dxa"/>
            <w:bottom w:w="0" w:type="dxa"/>
            <w:right w:w="108" w:type="dxa"/>
          </w:tblCellMar>
        </w:tblPrEx>
        <w:trPr>
          <w:trHeight w:val="402" w:hRule="atLeast"/>
          <w:tblHeader/>
        </w:trPr>
        <w:tc>
          <w:tcPr>
            <w:tcW w:w="9726" w:type="dxa"/>
            <w:gridSpan w:val="14"/>
            <w:tcBorders>
              <w:bottom w:val="single" w:color="auto" w:sz="4" w:space="0"/>
            </w:tcBorders>
            <w:shd w:val="clear" w:color="auto" w:fill="auto"/>
            <w:vAlign w:val="center"/>
          </w:tcPr>
          <w:p>
            <w:pPr>
              <w:pStyle w:val="376"/>
              <w:rPr>
                <w:rFonts w:eastAsia="黑体"/>
                <w:szCs w:val="20"/>
              </w:rPr>
            </w:pPr>
            <w:r>
              <w:rPr>
                <w:rFonts w:hint="eastAsia" w:eastAsia="黑体"/>
                <w:szCs w:val="20"/>
              </w:rPr>
              <w:t>续表B</w:t>
            </w:r>
          </w:p>
        </w:tc>
      </w:tr>
      <w:tr>
        <w:tblPrEx>
          <w:tblCellMar>
            <w:top w:w="0" w:type="dxa"/>
            <w:left w:w="108" w:type="dxa"/>
            <w:bottom w:w="0" w:type="dxa"/>
            <w:right w:w="108" w:type="dxa"/>
          </w:tblCellMar>
        </w:tblPrEx>
        <w:trPr>
          <w:trHeight w:val="402" w:hRule="atLeast"/>
          <w:tblHeader/>
        </w:trPr>
        <w:tc>
          <w:tcPr>
            <w:tcW w:w="1068" w:type="dxa"/>
            <w:vMerge w:val="restart"/>
            <w:tcBorders>
              <w:top w:val="nil"/>
              <w:left w:val="single" w:color="auto" w:sz="4" w:space="0"/>
              <w:bottom w:val="single" w:color="000000" w:sz="4" w:space="0"/>
              <w:right w:val="single" w:color="auto" w:sz="4" w:space="0"/>
            </w:tcBorders>
            <w:shd w:val="clear" w:color="auto" w:fill="auto"/>
            <w:vAlign w:val="center"/>
          </w:tcPr>
          <w:p>
            <w:pPr>
              <w:pStyle w:val="376"/>
              <w:rPr>
                <w:rFonts w:eastAsia="等线"/>
              </w:rPr>
            </w:pPr>
            <w:r>
              <w:rPr>
                <w:rFonts w:hint="eastAsia" w:ascii="宋体" w:hAnsi="宋体"/>
              </w:rPr>
              <w:t>测区</w:t>
            </w:r>
            <w:r>
              <w:rPr>
                <w:rFonts w:hint="eastAsia" w:ascii="宋体" w:hAnsi="宋体"/>
              </w:rPr>
              <w:br w:type="textWrapping"/>
            </w:r>
            <w:r>
              <w:rPr>
                <w:rFonts w:hint="eastAsia" w:ascii="宋体" w:hAnsi="宋体"/>
              </w:rPr>
              <w:t>回弹</w:t>
            </w:r>
            <w:r>
              <w:rPr>
                <w:rFonts w:hint="eastAsia" w:ascii="宋体" w:hAnsi="宋体"/>
              </w:rPr>
              <w:br w:type="textWrapping"/>
            </w:r>
            <w:r>
              <w:rPr>
                <w:rFonts w:hint="eastAsia" w:ascii="宋体" w:hAnsi="宋体"/>
              </w:rPr>
              <w:t>代表值</w:t>
            </w:r>
            <w:r>
              <w:rPr>
                <w:rFonts w:hint="eastAsia" w:ascii="宋体" w:hAnsi="宋体"/>
              </w:rPr>
              <w:br w:type="textWrapping"/>
            </w:r>
            <w:r>
              <w:rPr>
                <w:rFonts w:eastAsia="等线"/>
              </w:rPr>
              <w:t>R</w:t>
            </w: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测区混凝土强度换算值</w:t>
            </w:r>
            <w:r>
              <w:rPr>
                <w:rFonts w:eastAsia="等线"/>
                <w:i/>
              </w:rPr>
              <w:t>f</w:t>
            </w:r>
            <w:r>
              <w:rPr>
                <w:rFonts w:eastAsia="等线"/>
                <w:i/>
                <w:eastAsianLayout w:id="137" w:combine="1"/>
              </w:rPr>
              <w:t xml:space="preserve"> c cu</w:t>
            </w:r>
            <w:r>
              <w:rPr>
                <w:rFonts w:eastAsia="等线"/>
              </w:rPr>
              <w:t xml:space="preserve"> (MPa)</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测区混凝土中声速代表值</w:t>
            </w:r>
            <w:r>
              <w:rPr>
                <w:rFonts w:eastAsia="等线"/>
                <w:i/>
              </w:rPr>
              <w:t>v</w:t>
            </w:r>
            <w:r>
              <w:rPr>
                <w:rFonts w:hint="eastAsia" w:ascii="宋体" w:hAnsi="宋体"/>
              </w:rPr>
              <w:t>（</w:t>
            </w:r>
            <w:r>
              <w:rPr>
                <w:rFonts w:eastAsia="等线"/>
              </w:rPr>
              <w:t>km/s</w:t>
            </w:r>
            <w:r>
              <w:rPr>
                <w:rFonts w:hint="eastAsia" w:ascii="宋体" w:hAnsi="宋体"/>
              </w:rPr>
              <w:t>）</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90.0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r>
    </w:tbl>
    <w:p>
      <w:pPr>
        <w:pStyle w:val="376"/>
        <w:sectPr>
          <w:pgSz w:w="11906" w:h="16838"/>
          <w:pgMar w:top="1440" w:right="1021" w:bottom="1440" w:left="1134" w:header="851" w:footer="992" w:gutter="0"/>
          <w:cols w:space="425" w:num="1"/>
          <w:docGrid w:type="lines" w:linePitch="312" w:charSpace="0"/>
        </w:sectPr>
      </w:pPr>
      <w:r>
        <w:fldChar w:fldCharType="end"/>
      </w:r>
    </w:p>
    <w:p>
      <w:pPr>
        <w:pStyle w:val="376"/>
        <w:rPr>
          <w:rFonts w:ascii="Calibri" w:hAnsi="Calibri"/>
          <w:sz w:val="20"/>
          <w:szCs w:val="20"/>
        </w:rPr>
      </w:pPr>
      <w:r>
        <w:fldChar w:fldCharType="begin"/>
      </w:r>
      <w:r>
        <w:instrText xml:space="preserve"> LINK Excel.Sheet.12 "C:\\Users\\Administrator\\Desktop\\测强曲线 合并\\合并后附表\\超声回弹综合法测区混凝土强度换算表-20180713.xlsx" "Sheet4!R1C1:R129C14" \a \f 4 \h  \* MERGEFORMAT </w:instrText>
      </w:r>
      <w:r>
        <w:fldChar w:fldCharType="separate"/>
      </w:r>
    </w:p>
    <w:tbl>
      <w:tblPr>
        <w:tblStyle w:val="42"/>
        <w:tblW w:w="9726" w:type="dxa"/>
        <w:tblInd w:w="0" w:type="dxa"/>
        <w:tblLayout w:type="fixed"/>
        <w:tblCellMar>
          <w:top w:w="0" w:type="dxa"/>
          <w:left w:w="108" w:type="dxa"/>
          <w:bottom w:w="0" w:type="dxa"/>
          <w:right w:w="108" w:type="dxa"/>
        </w:tblCellMar>
      </w:tblPr>
      <w:tblGrid>
        <w:gridCol w:w="1068"/>
        <w:gridCol w:w="666"/>
        <w:gridCol w:w="666"/>
        <w:gridCol w:w="666"/>
        <w:gridCol w:w="666"/>
        <w:gridCol w:w="666"/>
        <w:gridCol w:w="666"/>
        <w:gridCol w:w="666"/>
        <w:gridCol w:w="666"/>
        <w:gridCol w:w="666"/>
        <w:gridCol w:w="666"/>
        <w:gridCol w:w="666"/>
        <w:gridCol w:w="666"/>
        <w:gridCol w:w="666"/>
      </w:tblGrid>
      <w:tr>
        <w:tblPrEx>
          <w:tblCellMar>
            <w:top w:w="0" w:type="dxa"/>
            <w:left w:w="108" w:type="dxa"/>
            <w:bottom w:w="0" w:type="dxa"/>
            <w:right w:w="108" w:type="dxa"/>
          </w:tblCellMar>
        </w:tblPrEx>
        <w:trPr>
          <w:trHeight w:val="402" w:hRule="atLeast"/>
          <w:tblHeader/>
        </w:trPr>
        <w:tc>
          <w:tcPr>
            <w:tcW w:w="9726" w:type="dxa"/>
            <w:gridSpan w:val="14"/>
            <w:tcBorders>
              <w:bottom w:val="single" w:color="auto" w:sz="4" w:space="0"/>
            </w:tcBorders>
            <w:shd w:val="clear" w:color="auto" w:fill="auto"/>
            <w:vAlign w:val="center"/>
          </w:tcPr>
          <w:p>
            <w:pPr>
              <w:pStyle w:val="376"/>
              <w:rPr>
                <w:rFonts w:eastAsia="等线"/>
                <w:szCs w:val="20"/>
              </w:rPr>
            </w:pPr>
            <w:r>
              <w:rPr>
                <w:rFonts w:hint="eastAsia" w:eastAsia="黑体"/>
                <w:szCs w:val="20"/>
              </w:rPr>
              <w:t>续表B</w:t>
            </w:r>
          </w:p>
        </w:tc>
      </w:tr>
      <w:tr>
        <w:tblPrEx>
          <w:tblCellMar>
            <w:top w:w="0" w:type="dxa"/>
            <w:left w:w="108" w:type="dxa"/>
            <w:bottom w:w="0" w:type="dxa"/>
            <w:right w:w="108" w:type="dxa"/>
          </w:tblCellMar>
        </w:tblPrEx>
        <w:trPr>
          <w:trHeight w:val="402" w:hRule="atLeast"/>
          <w:tblHeader/>
        </w:trPr>
        <w:tc>
          <w:tcPr>
            <w:tcW w:w="1068" w:type="dxa"/>
            <w:vMerge w:val="restart"/>
            <w:tcBorders>
              <w:top w:val="nil"/>
              <w:left w:val="single" w:color="auto" w:sz="4" w:space="0"/>
              <w:bottom w:val="single" w:color="000000" w:sz="4" w:space="0"/>
              <w:right w:val="single" w:color="auto" w:sz="4" w:space="0"/>
            </w:tcBorders>
            <w:shd w:val="clear" w:color="auto" w:fill="auto"/>
            <w:vAlign w:val="center"/>
          </w:tcPr>
          <w:p>
            <w:pPr>
              <w:pStyle w:val="376"/>
              <w:rPr>
                <w:rFonts w:eastAsia="等线"/>
              </w:rPr>
            </w:pPr>
            <w:r>
              <w:rPr>
                <w:rFonts w:hint="eastAsia" w:ascii="宋体" w:hAnsi="宋体"/>
              </w:rPr>
              <w:t>测区</w:t>
            </w:r>
            <w:r>
              <w:rPr>
                <w:rFonts w:hint="eastAsia" w:ascii="宋体" w:hAnsi="宋体"/>
              </w:rPr>
              <w:br w:type="textWrapping"/>
            </w:r>
            <w:r>
              <w:rPr>
                <w:rFonts w:hint="eastAsia" w:ascii="宋体" w:hAnsi="宋体"/>
              </w:rPr>
              <w:t>回弹</w:t>
            </w:r>
            <w:r>
              <w:rPr>
                <w:rFonts w:hint="eastAsia" w:ascii="宋体" w:hAnsi="宋体"/>
              </w:rPr>
              <w:br w:type="textWrapping"/>
            </w:r>
            <w:r>
              <w:rPr>
                <w:rFonts w:hint="eastAsia" w:ascii="宋体" w:hAnsi="宋体"/>
              </w:rPr>
              <w:t>代表值</w:t>
            </w:r>
            <w:r>
              <w:rPr>
                <w:rFonts w:hint="eastAsia" w:ascii="宋体" w:hAnsi="宋体"/>
              </w:rPr>
              <w:br w:type="textWrapping"/>
            </w:r>
            <w:r>
              <w:rPr>
                <w:rFonts w:eastAsia="等线"/>
              </w:rPr>
              <w:t>R</w:t>
            </w: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测区混凝土强度换算值</w:t>
            </w:r>
            <w:r>
              <w:rPr>
                <w:rFonts w:eastAsia="等线"/>
                <w:i/>
              </w:rPr>
              <w:t>f</w:t>
            </w:r>
            <w:r>
              <w:rPr>
                <w:rFonts w:eastAsia="等线"/>
                <w:i/>
                <w:eastAsianLayout w:id="139" w:combine="1"/>
              </w:rPr>
              <w:t xml:space="preserve"> c cu</w:t>
            </w:r>
            <w:r>
              <w:rPr>
                <w:rFonts w:eastAsia="等线"/>
              </w:rPr>
              <w:t xml:space="preserve"> (MPa)</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测区混凝土中声速代表值</w:t>
            </w:r>
            <w:r>
              <w:rPr>
                <w:rFonts w:eastAsia="等线"/>
                <w:i/>
              </w:rPr>
              <w:t>v</w:t>
            </w:r>
            <w:r>
              <w:rPr>
                <w:rFonts w:hint="eastAsia" w:ascii="宋体" w:hAnsi="宋体"/>
              </w:rPr>
              <w:t>（</w:t>
            </w:r>
            <w:r>
              <w:rPr>
                <w:rFonts w:eastAsia="等线"/>
              </w:rPr>
              <w:t>km/s</w:t>
            </w:r>
            <w:r>
              <w:rPr>
                <w:rFonts w:hint="eastAsia" w:ascii="宋体" w:hAnsi="宋体"/>
              </w:rPr>
              <w:t>）</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70.0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90.0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bl>
    <w:p>
      <w:pPr>
        <w:pStyle w:val="376"/>
        <w:sectPr>
          <w:pgSz w:w="11906" w:h="16838"/>
          <w:pgMar w:top="1440" w:right="1021" w:bottom="1440" w:left="1134" w:header="851" w:footer="992" w:gutter="0"/>
          <w:cols w:space="425" w:num="1"/>
          <w:docGrid w:type="lines" w:linePitch="312" w:charSpace="0"/>
        </w:sectPr>
      </w:pPr>
      <w:r>
        <w:fldChar w:fldCharType="end"/>
      </w:r>
    </w:p>
    <w:p>
      <w:pPr>
        <w:pStyle w:val="376"/>
        <w:rPr>
          <w:rFonts w:ascii="Calibri" w:hAnsi="Calibri"/>
          <w:sz w:val="20"/>
          <w:szCs w:val="20"/>
        </w:rPr>
      </w:pPr>
      <w:r>
        <w:fldChar w:fldCharType="begin"/>
      </w:r>
      <w:r>
        <w:instrText xml:space="preserve"> LINK Excel.Sheet.12 "C:\\Users\\Administrator\\Desktop\\测强曲线 合并\\合并后附表\\超声回弹综合法测区混凝土强度换算表-20180713.xlsx" "Sheet5!R1C1:R129C14" \a \f 4 \h  \* MERGEFORMAT </w:instrText>
      </w:r>
      <w:r>
        <w:fldChar w:fldCharType="separate"/>
      </w:r>
    </w:p>
    <w:tbl>
      <w:tblPr>
        <w:tblStyle w:val="42"/>
        <w:tblW w:w="9726" w:type="dxa"/>
        <w:tblInd w:w="0" w:type="dxa"/>
        <w:tblLayout w:type="fixed"/>
        <w:tblCellMar>
          <w:top w:w="0" w:type="dxa"/>
          <w:left w:w="108" w:type="dxa"/>
          <w:bottom w:w="0" w:type="dxa"/>
          <w:right w:w="108" w:type="dxa"/>
        </w:tblCellMar>
      </w:tblPr>
      <w:tblGrid>
        <w:gridCol w:w="1068"/>
        <w:gridCol w:w="666"/>
        <w:gridCol w:w="666"/>
        <w:gridCol w:w="666"/>
        <w:gridCol w:w="666"/>
        <w:gridCol w:w="666"/>
        <w:gridCol w:w="666"/>
        <w:gridCol w:w="666"/>
        <w:gridCol w:w="666"/>
        <w:gridCol w:w="666"/>
        <w:gridCol w:w="666"/>
        <w:gridCol w:w="666"/>
        <w:gridCol w:w="666"/>
        <w:gridCol w:w="666"/>
      </w:tblGrid>
      <w:tr>
        <w:tblPrEx>
          <w:tblCellMar>
            <w:top w:w="0" w:type="dxa"/>
            <w:left w:w="108" w:type="dxa"/>
            <w:bottom w:w="0" w:type="dxa"/>
            <w:right w:w="108" w:type="dxa"/>
          </w:tblCellMar>
        </w:tblPrEx>
        <w:trPr>
          <w:trHeight w:val="402" w:hRule="atLeast"/>
          <w:tblHeader/>
        </w:trPr>
        <w:tc>
          <w:tcPr>
            <w:tcW w:w="9726" w:type="dxa"/>
            <w:gridSpan w:val="14"/>
            <w:tcBorders>
              <w:bottom w:val="single" w:color="auto" w:sz="4" w:space="0"/>
            </w:tcBorders>
            <w:shd w:val="clear" w:color="auto" w:fill="auto"/>
            <w:vAlign w:val="center"/>
          </w:tcPr>
          <w:p>
            <w:pPr>
              <w:pStyle w:val="376"/>
              <w:rPr>
                <w:rFonts w:eastAsia="黑体"/>
                <w:szCs w:val="20"/>
              </w:rPr>
            </w:pPr>
            <w:r>
              <w:rPr>
                <w:rFonts w:hint="eastAsia" w:eastAsia="黑体"/>
                <w:szCs w:val="20"/>
              </w:rPr>
              <w:t>续表B</w:t>
            </w:r>
          </w:p>
        </w:tc>
      </w:tr>
      <w:tr>
        <w:tblPrEx>
          <w:tblCellMar>
            <w:top w:w="0" w:type="dxa"/>
            <w:left w:w="108" w:type="dxa"/>
            <w:bottom w:w="0" w:type="dxa"/>
            <w:right w:w="108" w:type="dxa"/>
          </w:tblCellMar>
        </w:tblPrEx>
        <w:trPr>
          <w:trHeight w:val="402" w:hRule="atLeast"/>
          <w:tblHeader/>
        </w:trPr>
        <w:tc>
          <w:tcPr>
            <w:tcW w:w="1068" w:type="dxa"/>
            <w:vMerge w:val="restart"/>
            <w:tcBorders>
              <w:top w:val="nil"/>
              <w:left w:val="single" w:color="auto" w:sz="4" w:space="0"/>
              <w:bottom w:val="single" w:color="000000" w:sz="4" w:space="0"/>
              <w:right w:val="single" w:color="auto" w:sz="4" w:space="0"/>
            </w:tcBorders>
            <w:shd w:val="clear" w:color="auto" w:fill="auto"/>
            <w:vAlign w:val="center"/>
          </w:tcPr>
          <w:p>
            <w:pPr>
              <w:pStyle w:val="376"/>
              <w:rPr>
                <w:rFonts w:eastAsia="等线"/>
              </w:rPr>
            </w:pPr>
            <w:r>
              <w:rPr>
                <w:rFonts w:hint="eastAsia" w:ascii="宋体" w:hAnsi="宋体"/>
              </w:rPr>
              <w:t>测区</w:t>
            </w:r>
            <w:r>
              <w:rPr>
                <w:rFonts w:hint="eastAsia" w:ascii="宋体" w:hAnsi="宋体"/>
              </w:rPr>
              <w:br w:type="textWrapping"/>
            </w:r>
            <w:r>
              <w:rPr>
                <w:rFonts w:hint="eastAsia" w:ascii="宋体" w:hAnsi="宋体"/>
              </w:rPr>
              <w:t>回弹</w:t>
            </w:r>
            <w:r>
              <w:rPr>
                <w:rFonts w:hint="eastAsia" w:ascii="宋体" w:hAnsi="宋体"/>
              </w:rPr>
              <w:br w:type="textWrapping"/>
            </w:r>
            <w:r>
              <w:rPr>
                <w:rFonts w:hint="eastAsia" w:ascii="宋体" w:hAnsi="宋体"/>
              </w:rPr>
              <w:t>代表值</w:t>
            </w:r>
            <w:r>
              <w:rPr>
                <w:rFonts w:hint="eastAsia" w:ascii="宋体" w:hAnsi="宋体"/>
              </w:rPr>
              <w:br w:type="textWrapping"/>
            </w:r>
            <w:r>
              <w:rPr>
                <w:rFonts w:eastAsia="等线"/>
              </w:rPr>
              <w:t>R</w:t>
            </w: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测区混凝土强度换算值</w:t>
            </w:r>
            <w:r>
              <w:rPr>
                <w:rFonts w:eastAsia="等线"/>
                <w:i/>
              </w:rPr>
              <w:t>f</w:t>
            </w:r>
            <w:r>
              <w:rPr>
                <w:rFonts w:eastAsia="等线"/>
                <w:i/>
                <w:eastAsianLayout w:id="141" w:combine="1"/>
              </w:rPr>
              <w:t xml:space="preserve"> c cu</w:t>
            </w:r>
            <w:r>
              <w:rPr>
                <w:rFonts w:eastAsia="等线"/>
              </w:rPr>
              <w:t xml:space="preserve"> (MPa)</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测区混凝土中声速代表值</w:t>
            </w:r>
            <w:r>
              <w:rPr>
                <w:rFonts w:eastAsia="等线"/>
                <w:i/>
              </w:rPr>
              <w:t>v</w:t>
            </w:r>
            <w:r>
              <w:rPr>
                <w:rFonts w:hint="eastAsia" w:ascii="宋体" w:hAnsi="宋体"/>
              </w:rPr>
              <w:t>（</w:t>
            </w:r>
            <w:r>
              <w:rPr>
                <w:rFonts w:eastAsia="等线"/>
              </w:rPr>
              <w:t>km/s</w:t>
            </w:r>
            <w:r>
              <w:rPr>
                <w:rFonts w:hint="eastAsia" w:ascii="宋体" w:hAnsi="宋体"/>
              </w:rPr>
              <w:t>）</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29.8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70.0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90.0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bl>
    <w:p>
      <w:pPr>
        <w:pStyle w:val="376"/>
        <w:sectPr>
          <w:pgSz w:w="11906" w:h="16838"/>
          <w:pgMar w:top="1440" w:right="1021" w:bottom="1440" w:left="1134" w:header="851" w:footer="992" w:gutter="0"/>
          <w:cols w:space="425" w:num="1"/>
          <w:docGrid w:type="lines" w:linePitch="312" w:charSpace="0"/>
        </w:sectPr>
      </w:pPr>
      <w:r>
        <w:fldChar w:fldCharType="end"/>
      </w:r>
    </w:p>
    <w:p>
      <w:pPr>
        <w:pStyle w:val="376"/>
        <w:rPr>
          <w:rFonts w:ascii="Calibri" w:hAnsi="Calibri"/>
          <w:sz w:val="20"/>
          <w:szCs w:val="20"/>
        </w:rPr>
      </w:pPr>
      <w:r>
        <w:fldChar w:fldCharType="begin"/>
      </w:r>
      <w:r>
        <w:instrText xml:space="preserve"> LINK Excel.Sheet.12 "C:\\Users\\Administrator\\Desktop\\测强曲线 合并\\合并后附表\\超声回弹综合法测区混凝土强度换算表-20180713.xlsx" "Sheet6!R1C1:R109C14" \a \f 4 \h  \* MERGEFORMAT </w:instrText>
      </w:r>
      <w:r>
        <w:fldChar w:fldCharType="separate"/>
      </w:r>
    </w:p>
    <w:tbl>
      <w:tblPr>
        <w:tblStyle w:val="42"/>
        <w:tblW w:w="9726" w:type="dxa"/>
        <w:tblInd w:w="0" w:type="dxa"/>
        <w:tblLayout w:type="fixed"/>
        <w:tblCellMar>
          <w:top w:w="0" w:type="dxa"/>
          <w:left w:w="108" w:type="dxa"/>
          <w:bottom w:w="0" w:type="dxa"/>
          <w:right w:w="108" w:type="dxa"/>
        </w:tblCellMar>
      </w:tblPr>
      <w:tblGrid>
        <w:gridCol w:w="1068"/>
        <w:gridCol w:w="666"/>
        <w:gridCol w:w="666"/>
        <w:gridCol w:w="666"/>
        <w:gridCol w:w="666"/>
        <w:gridCol w:w="666"/>
        <w:gridCol w:w="666"/>
        <w:gridCol w:w="666"/>
        <w:gridCol w:w="666"/>
        <w:gridCol w:w="666"/>
        <w:gridCol w:w="666"/>
        <w:gridCol w:w="666"/>
        <w:gridCol w:w="666"/>
        <w:gridCol w:w="666"/>
      </w:tblGrid>
      <w:tr>
        <w:tblPrEx>
          <w:tblCellMar>
            <w:top w:w="0" w:type="dxa"/>
            <w:left w:w="108" w:type="dxa"/>
            <w:bottom w:w="0" w:type="dxa"/>
            <w:right w:w="108" w:type="dxa"/>
          </w:tblCellMar>
        </w:tblPrEx>
        <w:trPr>
          <w:trHeight w:val="402" w:hRule="atLeast"/>
          <w:tblHeader/>
        </w:trPr>
        <w:tc>
          <w:tcPr>
            <w:tcW w:w="9726" w:type="dxa"/>
            <w:gridSpan w:val="14"/>
            <w:tcBorders>
              <w:bottom w:val="single" w:color="auto" w:sz="4" w:space="0"/>
            </w:tcBorders>
            <w:shd w:val="clear" w:color="auto" w:fill="auto"/>
            <w:vAlign w:val="center"/>
          </w:tcPr>
          <w:p>
            <w:pPr>
              <w:pStyle w:val="376"/>
              <w:rPr>
                <w:rFonts w:eastAsia="黑体"/>
                <w:szCs w:val="20"/>
              </w:rPr>
            </w:pPr>
            <w:r>
              <w:rPr>
                <w:rFonts w:hint="eastAsia" w:eastAsia="黑体"/>
                <w:szCs w:val="20"/>
              </w:rPr>
              <w:t>续表B</w:t>
            </w:r>
          </w:p>
        </w:tc>
      </w:tr>
      <w:tr>
        <w:tblPrEx>
          <w:tblCellMar>
            <w:top w:w="0" w:type="dxa"/>
            <w:left w:w="108" w:type="dxa"/>
            <w:bottom w:w="0" w:type="dxa"/>
            <w:right w:w="108" w:type="dxa"/>
          </w:tblCellMar>
        </w:tblPrEx>
        <w:trPr>
          <w:trHeight w:val="402" w:hRule="atLeast"/>
          <w:tblHeader/>
        </w:trPr>
        <w:tc>
          <w:tcPr>
            <w:tcW w:w="1068" w:type="dxa"/>
            <w:vMerge w:val="restart"/>
            <w:tcBorders>
              <w:top w:val="nil"/>
              <w:left w:val="single" w:color="auto" w:sz="4" w:space="0"/>
              <w:bottom w:val="single" w:color="000000" w:sz="4" w:space="0"/>
              <w:right w:val="single" w:color="auto" w:sz="4" w:space="0"/>
            </w:tcBorders>
            <w:shd w:val="clear" w:color="auto" w:fill="auto"/>
            <w:vAlign w:val="center"/>
          </w:tcPr>
          <w:p>
            <w:pPr>
              <w:pStyle w:val="376"/>
              <w:rPr>
                <w:rFonts w:eastAsia="等线"/>
              </w:rPr>
            </w:pPr>
            <w:r>
              <w:rPr>
                <w:rFonts w:hint="eastAsia" w:ascii="宋体" w:hAnsi="宋体"/>
              </w:rPr>
              <w:t>测区</w:t>
            </w:r>
            <w:r>
              <w:rPr>
                <w:rFonts w:hint="eastAsia" w:ascii="宋体" w:hAnsi="宋体"/>
              </w:rPr>
              <w:br w:type="textWrapping"/>
            </w:r>
            <w:r>
              <w:rPr>
                <w:rFonts w:hint="eastAsia" w:ascii="宋体" w:hAnsi="宋体"/>
              </w:rPr>
              <w:t>回弹</w:t>
            </w:r>
            <w:r>
              <w:rPr>
                <w:rFonts w:hint="eastAsia" w:ascii="宋体" w:hAnsi="宋体"/>
              </w:rPr>
              <w:br w:type="textWrapping"/>
            </w:r>
            <w:r>
              <w:rPr>
                <w:rFonts w:hint="eastAsia" w:ascii="宋体" w:hAnsi="宋体"/>
              </w:rPr>
              <w:t>代表值</w:t>
            </w:r>
            <w:r>
              <w:rPr>
                <w:rFonts w:hint="eastAsia" w:ascii="宋体" w:hAnsi="宋体"/>
              </w:rPr>
              <w:br w:type="textWrapping"/>
            </w:r>
            <w:r>
              <w:rPr>
                <w:rFonts w:eastAsia="等线"/>
              </w:rPr>
              <w:t>R</w:t>
            </w: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测区混凝土强度换算值</w:t>
            </w:r>
            <w:r>
              <w:rPr>
                <w:rFonts w:eastAsia="等线"/>
                <w:i/>
              </w:rPr>
              <w:t>f</w:t>
            </w:r>
            <w:r>
              <w:rPr>
                <w:rFonts w:eastAsia="等线"/>
                <w:i/>
                <w:eastAsianLayout w:id="143" w:combine="1"/>
              </w:rPr>
              <w:t xml:space="preserve"> c cu</w:t>
            </w:r>
            <w:r>
              <w:rPr>
                <w:rFonts w:eastAsia="等线"/>
              </w:rPr>
              <w:t xml:space="preserve"> (MPa)</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测区混凝土中声速代表值</w:t>
            </w:r>
            <w:r>
              <w:rPr>
                <w:rFonts w:eastAsia="等线"/>
                <w:i/>
              </w:rPr>
              <w:t>v</w:t>
            </w:r>
            <w:r>
              <w:rPr>
                <w:rFonts w:hint="eastAsia" w:ascii="宋体" w:hAnsi="宋体"/>
              </w:rPr>
              <w:t>（</w:t>
            </w:r>
            <w:r>
              <w:rPr>
                <w:rFonts w:eastAsia="等线"/>
              </w:rPr>
              <w:t>km/s</w:t>
            </w:r>
            <w:r>
              <w:rPr>
                <w:rFonts w:hint="eastAsia" w:ascii="宋体" w:hAnsi="宋体"/>
              </w:rPr>
              <w:t>）</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80.0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bl>
    <w:p>
      <w:pPr>
        <w:pStyle w:val="376"/>
        <w:sectPr>
          <w:pgSz w:w="11906" w:h="16838"/>
          <w:pgMar w:top="1440" w:right="1021" w:bottom="1440" w:left="1134" w:header="851" w:footer="992" w:gutter="0"/>
          <w:cols w:space="425" w:num="1"/>
          <w:docGrid w:type="lines" w:linePitch="312" w:charSpace="0"/>
        </w:sectPr>
      </w:pPr>
      <w:r>
        <w:fldChar w:fldCharType="end"/>
      </w:r>
    </w:p>
    <w:p>
      <w:pPr>
        <w:pStyle w:val="376"/>
        <w:rPr>
          <w:rFonts w:ascii="Calibri" w:hAnsi="Calibri"/>
          <w:sz w:val="20"/>
          <w:szCs w:val="20"/>
        </w:rPr>
      </w:pPr>
      <w:r>
        <w:fldChar w:fldCharType="begin"/>
      </w:r>
      <w:r>
        <w:instrText xml:space="preserve"> LINK Excel.Sheet.12 "C:\\Users\\Administrator\\Desktop\\测强曲线 合并\\合并后附表\\超声回弹综合法测区混凝土强度换算表-20180713.xlsx" "Sheet7!R1C1:R89C14" \a \f 4 \h  \* MERGEFORMAT </w:instrText>
      </w:r>
      <w:r>
        <w:fldChar w:fldCharType="separate"/>
      </w:r>
    </w:p>
    <w:tbl>
      <w:tblPr>
        <w:tblStyle w:val="42"/>
        <w:tblW w:w="9726" w:type="dxa"/>
        <w:tblInd w:w="0" w:type="dxa"/>
        <w:tblLayout w:type="fixed"/>
        <w:tblCellMar>
          <w:top w:w="0" w:type="dxa"/>
          <w:left w:w="108" w:type="dxa"/>
          <w:bottom w:w="0" w:type="dxa"/>
          <w:right w:w="108" w:type="dxa"/>
        </w:tblCellMar>
      </w:tblPr>
      <w:tblGrid>
        <w:gridCol w:w="1068"/>
        <w:gridCol w:w="666"/>
        <w:gridCol w:w="666"/>
        <w:gridCol w:w="666"/>
        <w:gridCol w:w="666"/>
        <w:gridCol w:w="666"/>
        <w:gridCol w:w="666"/>
        <w:gridCol w:w="666"/>
        <w:gridCol w:w="666"/>
        <w:gridCol w:w="666"/>
        <w:gridCol w:w="666"/>
        <w:gridCol w:w="666"/>
        <w:gridCol w:w="666"/>
        <w:gridCol w:w="666"/>
      </w:tblGrid>
      <w:tr>
        <w:tblPrEx>
          <w:tblCellMar>
            <w:top w:w="0" w:type="dxa"/>
            <w:left w:w="108" w:type="dxa"/>
            <w:bottom w:w="0" w:type="dxa"/>
            <w:right w:w="108" w:type="dxa"/>
          </w:tblCellMar>
        </w:tblPrEx>
        <w:trPr>
          <w:trHeight w:val="402" w:hRule="atLeast"/>
          <w:tblHeader/>
        </w:trPr>
        <w:tc>
          <w:tcPr>
            <w:tcW w:w="9726" w:type="dxa"/>
            <w:gridSpan w:val="14"/>
            <w:tcBorders>
              <w:bottom w:val="single" w:color="auto" w:sz="4" w:space="0"/>
            </w:tcBorders>
            <w:shd w:val="clear" w:color="auto" w:fill="auto"/>
            <w:vAlign w:val="center"/>
          </w:tcPr>
          <w:p>
            <w:pPr>
              <w:pStyle w:val="376"/>
              <w:rPr>
                <w:rFonts w:eastAsia="黑体"/>
                <w:szCs w:val="20"/>
              </w:rPr>
            </w:pPr>
            <w:r>
              <w:rPr>
                <w:rFonts w:hint="eastAsia" w:eastAsia="黑体"/>
                <w:szCs w:val="20"/>
              </w:rPr>
              <w:t>续表B</w:t>
            </w:r>
          </w:p>
        </w:tc>
      </w:tr>
      <w:tr>
        <w:tblPrEx>
          <w:tblCellMar>
            <w:top w:w="0" w:type="dxa"/>
            <w:left w:w="108" w:type="dxa"/>
            <w:bottom w:w="0" w:type="dxa"/>
            <w:right w:w="108" w:type="dxa"/>
          </w:tblCellMar>
        </w:tblPrEx>
        <w:trPr>
          <w:trHeight w:val="402" w:hRule="atLeast"/>
          <w:tblHeader/>
        </w:trPr>
        <w:tc>
          <w:tcPr>
            <w:tcW w:w="1068" w:type="dxa"/>
            <w:vMerge w:val="restart"/>
            <w:tcBorders>
              <w:top w:val="nil"/>
              <w:left w:val="single" w:color="auto" w:sz="4" w:space="0"/>
              <w:bottom w:val="single" w:color="000000" w:sz="4" w:space="0"/>
              <w:right w:val="single" w:color="auto" w:sz="4" w:space="0"/>
            </w:tcBorders>
            <w:shd w:val="clear" w:color="auto" w:fill="auto"/>
            <w:vAlign w:val="center"/>
          </w:tcPr>
          <w:p>
            <w:pPr>
              <w:pStyle w:val="376"/>
              <w:rPr>
                <w:rFonts w:eastAsia="等线"/>
              </w:rPr>
            </w:pPr>
            <w:r>
              <w:rPr>
                <w:rFonts w:hint="eastAsia" w:ascii="宋体" w:hAnsi="宋体"/>
              </w:rPr>
              <w:t>测区</w:t>
            </w:r>
            <w:r>
              <w:rPr>
                <w:rFonts w:hint="eastAsia" w:ascii="宋体" w:hAnsi="宋体"/>
              </w:rPr>
              <w:br w:type="textWrapping"/>
            </w:r>
            <w:r>
              <w:rPr>
                <w:rFonts w:hint="eastAsia" w:ascii="宋体" w:hAnsi="宋体"/>
              </w:rPr>
              <w:t>回弹</w:t>
            </w:r>
            <w:r>
              <w:rPr>
                <w:rFonts w:hint="eastAsia" w:ascii="宋体" w:hAnsi="宋体"/>
              </w:rPr>
              <w:br w:type="textWrapping"/>
            </w:r>
            <w:r>
              <w:rPr>
                <w:rFonts w:hint="eastAsia" w:ascii="宋体" w:hAnsi="宋体"/>
              </w:rPr>
              <w:t>代表值</w:t>
            </w:r>
            <w:r>
              <w:rPr>
                <w:rFonts w:hint="eastAsia" w:ascii="宋体" w:hAnsi="宋体"/>
              </w:rPr>
              <w:br w:type="textWrapping"/>
            </w:r>
            <w:r>
              <w:rPr>
                <w:rFonts w:eastAsia="等线"/>
              </w:rPr>
              <w:t>R</w:t>
            </w: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测区混凝土强度换算值</w:t>
            </w:r>
            <w:r>
              <w:rPr>
                <w:rFonts w:eastAsia="等线"/>
                <w:i/>
              </w:rPr>
              <w:t>f</w:t>
            </w:r>
            <w:r>
              <w:rPr>
                <w:rFonts w:eastAsia="等线"/>
                <w:i/>
                <w:eastAsianLayout w:id="145" w:combine="1"/>
              </w:rPr>
              <w:t xml:space="preserve"> c cu</w:t>
            </w:r>
            <w:r>
              <w:rPr>
                <w:rFonts w:eastAsia="等线"/>
              </w:rPr>
              <w:t xml:space="preserve"> (MPa)</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测区混凝土中声速代表值</w:t>
            </w:r>
            <w:r>
              <w:rPr>
                <w:rFonts w:eastAsia="等线"/>
                <w:i/>
              </w:rPr>
              <w:t>v</w:t>
            </w:r>
            <w:r>
              <w:rPr>
                <w:rFonts w:hint="eastAsia" w:ascii="宋体" w:hAnsi="宋体"/>
              </w:rPr>
              <w:t>（</w:t>
            </w:r>
            <w:r>
              <w:rPr>
                <w:rFonts w:eastAsia="等线"/>
              </w:rPr>
              <w:t>km/s</w:t>
            </w:r>
            <w:r>
              <w:rPr>
                <w:rFonts w:hint="eastAsia" w:ascii="宋体" w:hAnsi="宋体"/>
              </w:rPr>
              <w:t>）</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33.3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33.7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33.8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34.2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34.6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34.8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33.8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34.2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34.4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34.6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34.8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34.3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34.7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34.9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34.8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37.7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66.6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67.9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69.9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68.4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70.0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 xml:space="preserve">69.7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bottom"/>
          </w:tcPr>
          <w:p>
            <w:pPr>
              <w:pStyle w:val="376"/>
              <w:rPr>
                <w:rFonts w:eastAsia="等线"/>
              </w:rPr>
            </w:pPr>
            <w:r>
              <w:rPr>
                <w:rFonts w:eastAsia="等线"/>
              </w:rPr>
              <w:t xml:space="preserve">70.0 </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bottom"/>
          </w:tcPr>
          <w:p>
            <w:pPr>
              <w:pStyle w:val="376"/>
              <w:rPr>
                <w:rFonts w:eastAsia="等线"/>
              </w:rPr>
            </w:pPr>
            <w:r>
              <w:rPr>
                <w:rFonts w:eastAsia="等线"/>
              </w:rPr>
              <w:t>/</w:t>
            </w:r>
          </w:p>
        </w:tc>
      </w:tr>
    </w:tbl>
    <w:p>
      <w:pPr>
        <w:pStyle w:val="376"/>
        <w:sectPr>
          <w:pgSz w:w="11906" w:h="16838"/>
          <w:pgMar w:top="1440" w:right="1021" w:bottom="1440" w:left="1134" w:header="851" w:footer="992" w:gutter="0"/>
          <w:cols w:space="425" w:num="1"/>
          <w:docGrid w:type="lines" w:linePitch="312" w:charSpace="0"/>
        </w:sectPr>
      </w:pPr>
      <w:r>
        <w:fldChar w:fldCharType="end"/>
      </w:r>
    </w:p>
    <w:p>
      <w:pPr>
        <w:pStyle w:val="376"/>
        <w:rPr>
          <w:rFonts w:ascii="Calibri" w:hAnsi="Calibri"/>
          <w:sz w:val="20"/>
          <w:szCs w:val="20"/>
        </w:rPr>
      </w:pPr>
      <w:r>
        <w:fldChar w:fldCharType="begin"/>
      </w:r>
      <w:r>
        <w:instrText xml:space="preserve"> LINK Excel.Sheet.12 "C:\\Users\\Administrator\\Desktop\\测强曲线 合并\\合并后附表\\超声回弹综合法测区混凝土强度换算表-20180713.xlsx" "Sheet8!R1C1:R79C14" \a \f 4 \h  \* MERGEFORMAT </w:instrText>
      </w:r>
      <w:r>
        <w:fldChar w:fldCharType="separate"/>
      </w:r>
    </w:p>
    <w:p>
      <w:pPr>
        <w:pStyle w:val="376"/>
        <w:rPr>
          <w:rFonts w:ascii="Calibri" w:hAnsi="Calibri"/>
          <w:sz w:val="20"/>
          <w:szCs w:val="20"/>
        </w:rPr>
      </w:pPr>
      <w:r>
        <w:fldChar w:fldCharType="end"/>
      </w:r>
      <w:r>
        <w:fldChar w:fldCharType="begin"/>
      </w:r>
      <w:r>
        <w:instrText xml:space="preserve"> LINK Excel.Sheet.12 "C:\\Users\\Administrator\\Desktop\\测强曲线 合并\\合并后附表\\超声回弹综合法测区混凝土强度换算表-20180713.xlsx" "Sheet8!R1C1:R89C14" \a \f 4 \h  \* MERGEFORMAT </w:instrText>
      </w:r>
      <w:r>
        <w:fldChar w:fldCharType="separate"/>
      </w:r>
    </w:p>
    <w:tbl>
      <w:tblPr>
        <w:tblStyle w:val="42"/>
        <w:tblW w:w="9726" w:type="dxa"/>
        <w:tblInd w:w="0" w:type="dxa"/>
        <w:tblLayout w:type="fixed"/>
        <w:tblCellMar>
          <w:top w:w="0" w:type="dxa"/>
          <w:left w:w="108" w:type="dxa"/>
          <w:bottom w:w="0" w:type="dxa"/>
          <w:right w:w="108" w:type="dxa"/>
        </w:tblCellMar>
      </w:tblPr>
      <w:tblGrid>
        <w:gridCol w:w="1068"/>
        <w:gridCol w:w="666"/>
        <w:gridCol w:w="666"/>
        <w:gridCol w:w="666"/>
        <w:gridCol w:w="666"/>
        <w:gridCol w:w="666"/>
        <w:gridCol w:w="666"/>
        <w:gridCol w:w="666"/>
        <w:gridCol w:w="666"/>
        <w:gridCol w:w="666"/>
        <w:gridCol w:w="666"/>
        <w:gridCol w:w="666"/>
        <w:gridCol w:w="666"/>
        <w:gridCol w:w="666"/>
      </w:tblGrid>
      <w:tr>
        <w:tblPrEx>
          <w:tblCellMar>
            <w:top w:w="0" w:type="dxa"/>
            <w:left w:w="108" w:type="dxa"/>
            <w:bottom w:w="0" w:type="dxa"/>
            <w:right w:w="108" w:type="dxa"/>
          </w:tblCellMar>
        </w:tblPrEx>
        <w:trPr>
          <w:trHeight w:val="402" w:hRule="atLeast"/>
          <w:tblHeader/>
        </w:trPr>
        <w:tc>
          <w:tcPr>
            <w:tcW w:w="9726" w:type="dxa"/>
            <w:gridSpan w:val="14"/>
            <w:tcBorders>
              <w:bottom w:val="single" w:color="auto" w:sz="4" w:space="0"/>
            </w:tcBorders>
            <w:shd w:val="clear" w:color="auto" w:fill="auto"/>
            <w:vAlign w:val="center"/>
          </w:tcPr>
          <w:p>
            <w:pPr>
              <w:pStyle w:val="376"/>
              <w:rPr>
                <w:rFonts w:eastAsia="黑体"/>
                <w:szCs w:val="20"/>
              </w:rPr>
            </w:pPr>
            <w:r>
              <w:rPr>
                <w:rFonts w:hint="eastAsia" w:eastAsia="黑体"/>
                <w:szCs w:val="20"/>
              </w:rPr>
              <w:t>续表B</w:t>
            </w:r>
          </w:p>
        </w:tc>
      </w:tr>
      <w:tr>
        <w:tblPrEx>
          <w:tblCellMar>
            <w:top w:w="0" w:type="dxa"/>
            <w:left w:w="108" w:type="dxa"/>
            <w:bottom w:w="0" w:type="dxa"/>
            <w:right w:w="108" w:type="dxa"/>
          </w:tblCellMar>
        </w:tblPrEx>
        <w:trPr>
          <w:trHeight w:val="402" w:hRule="atLeast"/>
          <w:tblHeader/>
        </w:trPr>
        <w:tc>
          <w:tcPr>
            <w:tcW w:w="1068" w:type="dxa"/>
            <w:vMerge w:val="restart"/>
            <w:tcBorders>
              <w:top w:val="nil"/>
              <w:left w:val="single" w:color="auto" w:sz="4" w:space="0"/>
              <w:bottom w:val="single" w:color="000000" w:sz="4" w:space="0"/>
              <w:right w:val="single" w:color="auto" w:sz="4" w:space="0"/>
            </w:tcBorders>
            <w:shd w:val="clear" w:color="auto" w:fill="auto"/>
            <w:vAlign w:val="center"/>
          </w:tcPr>
          <w:p>
            <w:pPr>
              <w:pStyle w:val="376"/>
              <w:rPr>
                <w:rFonts w:eastAsia="等线"/>
              </w:rPr>
            </w:pPr>
            <w:r>
              <w:rPr>
                <w:rFonts w:hint="eastAsia" w:ascii="宋体" w:hAnsi="宋体"/>
              </w:rPr>
              <w:t>测区</w:t>
            </w:r>
            <w:r>
              <w:rPr>
                <w:rFonts w:hint="eastAsia" w:ascii="宋体" w:hAnsi="宋体"/>
              </w:rPr>
              <w:br w:type="textWrapping"/>
            </w:r>
            <w:r>
              <w:rPr>
                <w:rFonts w:hint="eastAsia" w:ascii="宋体" w:hAnsi="宋体"/>
              </w:rPr>
              <w:t>回弹</w:t>
            </w:r>
            <w:r>
              <w:rPr>
                <w:rFonts w:hint="eastAsia" w:ascii="宋体" w:hAnsi="宋体"/>
              </w:rPr>
              <w:br w:type="textWrapping"/>
            </w:r>
            <w:r>
              <w:rPr>
                <w:rFonts w:hint="eastAsia" w:ascii="宋体" w:hAnsi="宋体"/>
              </w:rPr>
              <w:t>代表值</w:t>
            </w:r>
            <w:r>
              <w:rPr>
                <w:rFonts w:hint="eastAsia" w:ascii="宋体" w:hAnsi="宋体"/>
              </w:rPr>
              <w:br w:type="textWrapping"/>
            </w:r>
            <w:r>
              <w:rPr>
                <w:rFonts w:eastAsia="等线"/>
              </w:rPr>
              <w:t>R</w:t>
            </w: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测区混凝土强度换算值</w:t>
            </w:r>
            <w:r>
              <w:rPr>
                <w:rFonts w:eastAsia="等线"/>
                <w:i/>
              </w:rPr>
              <w:t>f</w:t>
            </w:r>
            <w:r>
              <w:rPr>
                <w:rFonts w:eastAsia="等线"/>
                <w:i/>
                <w:eastAsianLayout w:id="148" w:combine="1"/>
              </w:rPr>
              <w:t xml:space="preserve"> c cu</w:t>
            </w:r>
            <w:r>
              <w:rPr>
                <w:rFonts w:eastAsia="等线"/>
              </w:rPr>
              <w:t xml:space="preserve"> (MPa)</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测区混凝土中声速代表值</w:t>
            </w:r>
            <w:r>
              <w:rPr>
                <w:rFonts w:eastAsia="等线"/>
                <w:i/>
              </w:rPr>
              <w:t>v</w:t>
            </w:r>
            <w:r>
              <w:rPr>
                <w:rFonts w:hint="eastAsia" w:ascii="宋体" w:hAnsi="宋体"/>
              </w:rPr>
              <w:t>（</w:t>
            </w:r>
            <w:r>
              <w:rPr>
                <w:rFonts w:eastAsia="等线"/>
              </w:rPr>
              <w:t>km/s</w:t>
            </w:r>
            <w:r>
              <w:rPr>
                <w:rFonts w:hint="eastAsia" w:ascii="宋体" w:hAnsi="宋体"/>
              </w:rPr>
              <w:t>）</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70.0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70.0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bl>
    <w:p>
      <w:pPr>
        <w:pStyle w:val="376"/>
        <w:sectPr>
          <w:pgSz w:w="11906" w:h="16838"/>
          <w:pgMar w:top="1440" w:right="1021" w:bottom="1440" w:left="1134" w:header="851" w:footer="992" w:gutter="0"/>
          <w:cols w:space="425" w:num="1"/>
          <w:docGrid w:type="lines" w:linePitch="312" w:charSpace="0"/>
        </w:sectPr>
      </w:pPr>
      <w:r>
        <w:fldChar w:fldCharType="end"/>
      </w:r>
    </w:p>
    <w:p>
      <w:pPr>
        <w:pStyle w:val="376"/>
        <w:rPr>
          <w:rFonts w:ascii="Calibri" w:hAnsi="Calibri"/>
          <w:sz w:val="20"/>
          <w:szCs w:val="20"/>
        </w:rPr>
      </w:pPr>
      <w:r>
        <w:fldChar w:fldCharType="begin"/>
      </w:r>
      <w:r>
        <w:instrText xml:space="preserve"> LINK Excel.Sheet.12 "C:\\Users\\Administrator\\Desktop\\测强曲线 合并\\合并后附表\\超声回弹综合法测区混凝土强度换算表-20180713.xlsx" "Sheet9!R1C1:R69C14" \a \f 4 \h  \* MERGEFORMAT </w:instrText>
      </w:r>
      <w:r>
        <w:fldChar w:fldCharType="separate"/>
      </w:r>
    </w:p>
    <w:tbl>
      <w:tblPr>
        <w:tblStyle w:val="42"/>
        <w:tblW w:w="9726" w:type="dxa"/>
        <w:tblInd w:w="0" w:type="dxa"/>
        <w:tblLayout w:type="fixed"/>
        <w:tblCellMar>
          <w:top w:w="0" w:type="dxa"/>
          <w:left w:w="108" w:type="dxa"/>
          <w:bottom w:w="0" w:type="dxa"/>
          <w:right w:w="108" w:type="dxa"/>
        </w:tblCellMar>
      </w:tblPr>
      <w:tblGrid>
        <w:gridCol w:w="1068"/>
        <w:gridCol w:w="666"/>
        <w:gridCol w:w="666"/>
        <w:gridCol w:w="666"/>
        <w:gridCol w:w="666"/>
        <w:gridCol w:w="666"/>
        <w:gridCol w:w="666"/>
        <w:gridCol w:w="666"/>
        <w:gridCol w:w="666"/>
        <w:gridCol w:w="666"/>
        <w:gridCol w:w="666"/>
        <w:gridCol w:w="666"/>
        <w:gridCol w:w="666"/>
        <w:gridCol w:w="666"/>
      </w:tblGrid>
      <w:tr>
        <w:tblPrEx>
          <w:tblCellMar>
            <w:top w:w="0" w:type="dxa"/>
            <w:left w:w="108" w:type="dxa"/>
            <w:bottom w:w="0" w:type="dxa"/>
            <w:right w:w="108" w:type="dxa"/>
          </w:tblCellMar>
        </w:tblPrEx>
        <w:trPr>
          <w:trHeight w:val="402" w:hRule="atLeast"/>
          <w:tblHeader/>
        </w:trPr>
        <w:tc>
          <w:tcPr>
            <w:tcW w:w="9726" w:type="dxa"/>
            <w:gridSpan w:val="14"/>
            <w:tcBorders>
              <w:bottom w:val="single" w:color="auto" w:sz="4" w:space="0"/>
            </w:tcBorders>
            <w:shd w:val="clear" w:color="auto" w:fill="auto"/>
            <w:vAlign w:val="center"/>
          </w:tcPr>
          <w:p>
            <w:pPr>
              <w:pStyle w:val="376"/>
              <w:rPr>
                <w:rFonts w:eastAsia="黑体"/>
                <w:szCs w:val="20"/>
              </w:rPr>
            </w:pPr>
            <w:r>
              <w:rPr>
                <w:rFonts w:hint="eastAsia" w:eastAsia="黑体"/>
                <w:szCs w:val="20"/>
              </w:rPr>
              <w:t>续表B</w:t>
            </w:r>
          </w:p>
        </w:tc>
      </w:tr>
      <w:tr>
        <w:tblPrEx>
          <w:tblCellMar>
            <w:top w:w="0" w:type="dxa"/>
            <w:left w:w="108" w:type="dxa"/>
            <w:bottom w:w="0" w:type="dxa"/>
            <w:right w:w="108" w:type="dxa"/>
          </w:tblCellMar>
        </w:tblPrEx>
        <w:trPr>
          <w:trHeight w:val="402" w:hRule="atLeast"/>
          <w:tblHeader/>
        </w:trPr>
        <w:tc>
          <w:tcPr>
            <w:tcW w:w="1068" w:type="dxa"/>
            <w:vMerge w:val="restart"/>
            <w:tcBorders>
              <w:top w:val="nil"/>
              <w:left w:val="single" w:color="auto" w:sz="4" w:space="0"/>
              <w:bottom w:val="single" w:color="000000" w:sz="4" w:space="0"/>
              <w:right w:val="single" w:color="auto" w:sz="4" w:space="0"/>
            </w:tcBorders>
            <w:shd w:val="clear" w:color="auto" w:fill="auto"/>
            <w:vAlign w:val="center"/>
          </w:tcPr>
          <w:p>
            <w:pPr>
              <w:pStyle w:val="376"/>
              <w:rPr>
                <w:rFonts w:eastAsia="等线"/>
              </w:rPr>
            </w:pPr>
            <w:r>
              <w:rPr>
                <w:rFonts w:hint="eastAsia" w:ascii="宋体" w:hAnsi="宋体"/>
              </w:rPr>
              <w:t>测区</w:t>
            </w:r>
            <w:r>
              <w:rPr>
                <w:rFonts w:hint="eastAsia" w:ascii="宋体" w:hAnsi="宋体"/>
              </w:rPr>
              <w:br w:type="textWrapping"/>
            </w:r>
            <w:r>
              <w:rPr>
                <w:rFonts w:hint="eastAsia" w:ascii="宋体" w:hAnsi="宋体"/>
              </w:rPr>
              <w:t>回弹</w:t>
            </w:r>
            <w:r>
              <w:rPr>
                <w:rFonts w:hint="eastAsia" w:ascii="宋体" w:hAnsi="宋体"/>
              </w:rPr>
              <w:br w:type="textWrapping"/>
            </w:r>
            <w:r>
              <w:rPr>
                <w:rFonts w:hint="eastAsia" w:ascii="宋体" w:hAnsi="宋体"/>
              </w:rPr>
              <w:t>代表值</w:t>
            </w:r>
            <w:r>
              <w:rPr>
                <w:rFonts w:hint="eastAsia" w:ascii="宋体" w:hAnsi="宋体"/>
              </w:rPr>
              <w:br w:type="textWrapping"/>
            </w:r>
            <w:r>
              <w:rPr>
                <w:rFonts w:eastAsia="等线"/>
              </w:rPr>
              <w:t>R</w:t>
            </w: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测区混凝土强度换算值</w:t>
            </w:r>
            <w:r>
              <w:rPr>
                <w:rFonts w:eastAsia="等线"/>
                <w:i/>
              </w:rPr>
              <w:t>f</w:t>
            </w:r>
            <w:r>
              <w:rPr>
                <w:rFonts w:eastAsia="等线"/>
                <w:i/>
                <w:eastAsianLayout w:id="150" w:combine="1"/>
              </w:rPr>
              <w:t xml:space="preserve"> c cu</w:t>
            </w:r>
            <w:r>
              <w:rPr>
                <w:rFonts w:eastAsia="等线"/>
              </w:rPr>
              <w:t xml:space="preserve"> (MPa)</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测区混凝土中声速代表值</w:t>
            </w:r>
            <w:r>
              <w:rPr>
                <w:rFonts w:eastAsia="等线"/>
                <w:i/>
              </w:rPr>
              <w:t>v</w:t>
            </w:r>
            <w:r>
              <w:rPr>
                <w:rFonts w:hint="eastAsia" w:ascii="宋体" w:hAnsi="宋体"/>
              </w:rPr>
              <w:t>（</w:t>
            </w:r>
            <w:r>
              <w:rPr>
                <w:rFonts w:eastAsia="等线"/>
              </w:rPr>
              <w:t>km/s</w:t>
            </w:r>
            <w:r>
              <w:rPr>
                <w:rFonts w:hint="eastAsia" w:ascii="宋体" w:hAnsi="宋体"/>
              </w:rPr>
              <w:t>）</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39.7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70.0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70.0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70.0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70.0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bl>
    <w:p>
      <w:pPr>
        <w:pStyle w:val="376"/>
        <w:sectPr>
          <w:pgSz w:w="11906" w:h="16838"/>
          <w:pgMar w:top="1440" w:right="1021" w:bottom="1440" w:left="1134" w:header="851" w:footer="992" w:gutter="0"/>
          <w:cols w:space="425" w:num="1"/>
          <w:docGrid w:type="lines" w:linePitch="312" w:charSpace="0"/>
        </w:sectPr>
      </w:pPr>
      <w:r>
        <w:fldChar w:fldCharType="end"/>
      </w:r>
    </w:p>
    <w:p>
      <w:pPr>
        <w:pStyle w:val="376"/>
        <w:rPr>
          <w:rFonts w:ascii="Calibri" w:hAnsi="Calibri"/>
          <w:sz w:val="20"/>
          <w:szCs w:val="20"/>
        </w:rPr>
      </w:pPr>
      <w:r>
        <w:fldChar w:fldCharType="begin"/>
      </w:r>
      <w:r>
        <w:instrText xml:space="preserve"> LINK Excel.Sheet.12 "C:\\Users\\Administrator\\Desktop\\测强曲线 合并\\合并后附表\\超声回弹综合法测区混凝土强度换算表-20180713.xlsx" "Sheet10!R1C1:R69C14" \a \f 4 \h  \* MERGEFORMAT </w:instrText>
      </w:r>
      <w:r>
        <w:fldChar w:fldCharType="separate"/>
      </w:r>
    </w:p>
    <w:tbl>
      <w:tblPr>
        <w:tblStyle w:val="42"/>
        <w:tblW w:w="9726" w:type="dxa"/>
        <w:tblInd w:w="0" w:type="dxa"/>
        <w:tblLayout w:type="fixed"/>
        <w:tblCellMar>
          <w:top w:w="0" w:type="dxa"/>
          <w:left w:w="108" w:type="dxa"/>
          <w:bottom w:w="0" w:type="dxa"/>
          <w:right w:w="108" w:type="dxa"/>
        </w:tblCellMar>
      </w:tblPr>
      <w:tblGrid>
        <w:gridCol w:w="1068"/>
        <w:gridCol w:w="666"/>
        <w:gridCol w:w="666"/>
        <w:gridCol w:w="666"/>
        <w:gridCol w:w="666"/>
        <w:gridCol w:w="666"/>
        <w:gridCol w:w="666"/>
        <w:gridCol w:w="666"/>
        <w:gridCol w:w="666"/>
        <w:gridCol w:w="666"/>
        <w:gridCol w:w="666"/>
        <w:gridCol w:w="666"/>
        <w:gridCol w:w="666"/>
        <w:gridCol w:w="666"/>
      </w:tblGrid>
      <w:tr>
        <w:tblPrEx>
          <w:tblCellMar>
            <w:top w:w="0" w:type="dxa"/>
            <w:left w:w="108" w:type="dxa"/>
            <w:bottom w:w="0" w:type="dxa"/>
            <w:right w:w="108" w:type="dxa"/>
          </w:tblCellMar>
        </w:tblPrEx>
        <w:trPr>
          <w:trHeight w:val="402" w:hRule="atLeast"/>
          <w:tblHeader/>
        </w:trPr>
        <w:tc>
          <w:tcPr>
            <w:tcW w:w="9726" w:type="dxa"/>
            <w:gridSpan w:val="14"/>
            <w:tcBorders>
              <w:bottom w:val="single" w:color="auto" w:sz="4" w:space="0"/>
            </w:tcBorders>
            <w:shd w:val="clear" w:color="auto" w:fill="auto"/>
            <w:vAlign w:val="center"/>
          </w:tcPr>
          <w:p>
            <w:pPr>
              <w:pStyle w:val="376"/>
              <w:rPr>
                <w:rFonts w:eastAsia="黑体"/>
                <w:szCs w:val="20"/>
              </w:rPr>
            </w:pPr>
            <w:r>
              <w:rPr>
                <w:rFonts w:hint="eastAsia" w:eastAsia="黑体"/>
                <w:szCs w:val="20"/>
              </w:rPr>
              <w:t>续表B</w:t>
            </w:r>
          </w:p>
        </w:tc>
      </w:tr>
      <w:tr>
        <w:tblPrEx>
          <w:tblCellMar>
            <w:top w:w="0" w:type="dxa"/>
            <w:left w:w="108" w:type="dxa"/>
            <w:bottom w:w="0" w:type="dxa"/>
            <w:right w:w="108" w:type="dxa"/>
          </w:tblCellMar>
        </w:tblPrEx>
        <w:trPr>
          <w:trHeight w:val="402" w:hRule="atLeast"/>
          <w:tblHeader/>
        </w:trPr>
        <w:tc>
          <w:tcPr>
            <w:tcW w:w="1068" w:type="dxa"/>
            <w:vMerge w:val="restart"/>
            <w:tcBorders>
              <w:top w:val="nil"/>
              <w:left w:val="single" w:color="auto" w:sz="4" w:space="0"/>
              <w:bottom w:val="single" w:color="000000" w:sz="4" w:space="0"/>
              <w:right w:val="single" w:color="auto" w:sz="4" w:space="0"/>
            </w:tcBorders>
            <w:shd w:val="clear" w:color="auto" w:fill="auto"/>
            <w:vAlign w:val="center"/>
          </w:tcPr>
          <w:p>
            <w:pPr>
              <w:pStyle w:val="376"/>
              <w:rPr>
                <w:rFonts w:eastAsia="等线"/>
              </w:rPr>
            </w:pPr>
            <w:r>
              <w:rPr>
                <w:rFonts w:hint="eastAsia" w:ascii="宋体" w:hAnsi="宋体"/>
              </w:rPr>
              <w:t>测区</w:t>
            </w:r>
            <w:r>
              <w:rPr>
                <w:rFonts w:hint="eastAsia" w:ascii="宋体" w:hAnsi="宋体"/>
              </w:rPr>
              <w:br w:type="textWrapping"/>
            </w:r>
            <w:r>
              <w:rPr>
                <w:rFonts w:hint="eastAsia" w:ascii="宋体" w:hAnsi="宋体"/>
              </w:rPr>
              <w:t>回弹</w:t>
            </w:r>
            <w:r>
              <w:rPr>
                <w:rFonts w:hint="eastAsia" w:ascii="宋体" w:hAnsi="宋体"/>
              </w:rPr>
              <w:br w:type="textWrapping"/>
            </w:r>
            <w:r>
              <w:rPr>
                <w:rFonts w:hint="eastAsia" w:ascii="宋体" w:hAnsi="宋体"/>
              </w:rPr>
              <w:t>代表值</w:t>
            </w:r>
            <w:r>
              <w:rPr>
                <w:rFonts w:hint="eastAsia" w:ascii="宋体" w:hAnsi="宋体"/>
              </w:rPr>
              <w:br w:type="textWrapping"/>
            </w:r>
            <w:r>
              <w:rPr>
                <w:rFonts w:eastAsia="等线"/>
              </w:rPr>
              <w:t>R</w:t>
            </w: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测区混凝土强度换算值</w:t>
            </w:r>
            <w:r>
              <w:rPr>
                <w:rFonts w:eastAsia="等线"/>
                <w:i/>
              </w:rPr>
              <w:t>f</w:t>
            </w:r>
            <w:r>
              <w:rPr>
                <w:rFonts w:eastAsia="等线"/>
                <w:i/>
                <w:eastAsianLayout w:id="152" w:combine="1"/>
              </w:rPr>
              <w:t xml:space="preserve"> c cu</w:t>
            </w:r>
            <w:r>
              <w:rPr>
                <w:rFonts w:eastAsia="等线"/>
              </w:rPr>
              <w:t xml:space="preserve"> (MPa)</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8658" w:type="dxa"/>
            <w:gridSpan w:val="13"/>
            <w:tcBorders>
              <w:top w:val="single" w:color="auto" w:sz="4" w:space="0"/>
              <w:left w:val="nil"/>
              <w:bottom w:val="single" w:color="auto" w:sz="4" w:space="0"/>
              <w:right w:val="single" w:color="000000" w:sz="4" w:space="0"/>
            </w:tcBorders>
            <w:shd w:val="clear" w:color="auto" w:fill="auto"/>
            <w:vAlign w:val="center"/>
          </w:tcPr>
          <w:p>
            <w:pPr>
              <w:pStyle w:val="376"/>
              <w:rPr>
                <w:rFonts w:eastAsia="等线"/>
              </w:rPr>
            </w:pPr>
            <w:r>
              <w:rPr>
                <w:rFonts w:hint="eastAsia" w:ascii="宋体" w:hAnsi="宋体"/>
              </w:rPr>
              <w:t>测区混凝土中声速代表值</w:t>
            </w:r>
            <w:r>
              <w:rPr>
                <w:rFonts w:eastAsia="等线"/>
                <w:i/>
              </w:rPr>
              <w:t>v</w:t>
            </w:r>
            <w:r>
              <w:rPr>
                <w:rFonts w:hint="eastAsia" w:ascii="宋体" w:hAnsi="宋体"/>
              </w:rPr>
              <w:t>（</w:t>
            </w:r>
            <w:r>
              <w:rPr>
                <w:rFonts w:eastAsia="等线"/>
              </w:rPr>
              <w:t>km/s</w:t>
            </w:r>
            <w:r>
              <w:rPr>
                <w:rFonts w:hint="eastAsia" w:ascii="宋体" w:hAnsi="宋体"/>
              </w:rPr>
              <w:t>）</w:t>
            </w:r>
          </w:p>
        </w:tc>
      </w:tr>
      <w:tr>
        <w:tblPrEx>
          <w:tblCellMar>
            <w:top w:w="0" w:type="dxa"/>
            <w:left w:w="108" w:type="dxa"/>
            <w:bottom w:w="0" w:type="dxa"/>
            <w:right w:w="108" w:type="dxa"/>
          </w:tblCellMar>
        </w:tblPrEx>
        <w:trPr>
          <w:trHeight w:val="402" w:hRule="atLeast"/>
          <w:tblHeader/>
        </w:trPr>
        <w:tc>
          <w:tcPr>
            <w:tcW w:w="1068" w:type="dxa"/>
            <w:vMerge w:val="continue"/>
            <w:tcBorders>
              <w:top w:val="nil"/>
              <w:left w:val="single" w:color="auto" w:sz="4" w:space="0"/>
              <w:bottom w:val="single" w:color="000000" w:sz="4" w:space="0"/>
              <w:right w:val="single" w:color="auto" w:sz="4" w:space="0"/>
            </w:tcBorders>
            <w:vAlign w:val="center"/>
          </w:tcPr>
          <w:p>
            <w:pPr>
              <w:pStyle w:val="376"/>
              <w:rPr>
                <w:rFonts w:eastAsia="等线"/>
              </w:rPr>
            </w:pP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29.5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49.8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39.5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59.9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60.7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61.9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62.8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63.9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64.8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68.7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65.9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69.9 </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49.5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66.8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50.5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67.6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70.0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69.2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69.6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51.5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68.8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69.1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69.4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69.8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69.3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69.7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52.5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 xml:space="preserve">69.9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53.5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54.5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55.5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56.5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57.5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58.5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59.5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r>
        <w:tblPrEx>
          <w:tblCellMar>
            <w:top w:w="0" w:type="dxa"/>
            <w:left w:w="108" w:type="dxa"/>
            <w:bottom w:w="0" w:type="dxa"/>
            <w:right w:w="108" w:type="dxa"/>
          </w:tblCellMar>
        </w:tblPrEx>
        <w:trPr>
          <w:trHeight w:val="270" w:hRule="atLeast"/>
        </w:trPr>
        <w:tc>
          <w:tcPr>
            <w:tcW w:w="1068" w:type="dxa"/>
            <w:tcBorders>
              <w:top w:val="nil"/>
              <w:left w:val="single" w:color="auto" w:sz="4" w:space="0"/>
              <w:bottom w:val="single" w:color="auto" w:sz="4" w:space="0"/>
              <w:right w:val="single" w:color="auto" w:sz="4" w:space="0"/>
            </w:tcBorders>
            <w:shd w:val="clear" w:color="auto" w:fill="auto"/>
            <w:vAlign w:val="center"/>
          </w:tcPr>
          <w:p>
            <w:pPr>
              <w:pStyle w:val="376"/>
              <w:rPr>
                <w:rFonts w:eastAsia="等线"/>
              </w:rPr>
            </w:pPr>
            <w:r>
              <w:rPr>
                <w:rFonts w:eastAsia="等线"/>
              </w:rPr>
              <w:t xml:space="preserve">60.0 </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c>
          <w:tcPr>
            <w:tcW w:w="666" w:type="dxa"/>
            <w:tcBorders>
              <w:top w:val="nil"/>
              <w:left w:val="nil"/>
              <w:bottom w:val="single" w:color="auto" w:sz="4" w:space="0"/>
              <w:right w:val="single" w:color="auto" w:sz="4" w:space="0"/>
            </w:tcBorders>
            <w:shd w:val="clear" w:color="auto" w:fill="auto"/>
            <w:vAlign w:val="center"/>
          </w:tcPr>
          <w:p>
            <w:pPr>
              <w:pStyle w:val="376"/>
              <w:rPr>
                <w:rFonts w:eastAsia="等线"/>
              </w:rPr>
            </w:pPr>
            <w:r>
              <w:rPr>
                <w:rFonts w:eastAsia="等线"/>
              </w:rPr>
              <w:t>/</w:t>
            </w:r>
          </w:p>
        </w:tc>
      </w:tr>
    </w:tbl>
    <w:p>
      <w:pPr>
        <w:ind w:firstLine="420"/>
      </w:pPr>
      <w:r>
        <w:fldChar w:fldCharType="end"/>
      </w:r>
      <w:r>
        <w:t>注：1、表内v(km/s)为测区声速代表值，R为测区回弹代表值；</w:t>
      </w:r>
    </w:p>
    <w:p>
      <w:pPr>
        <w:ind w:left="424" w:leftChars="202" w:firstLine="420"/>
        <w:rPr>
          <w:szCs w:val="21"/>
        </w:rPr>
      </w:pPr>
      <w:r>
        <w:rPr>
          <w:szCs w:val="21"/>
        </w:rPr>
        <w:t>2、</w:t>
      </w:r>
      <w:r>
        <w:rPr>
          <w:i/>
          <w:iCs/>
          <w:szCs w:val="21"/>
        </w:rPr>
        <w:t>f</w:t>
      </w:r>
      <w:r>
        <w:rPr>
          <w:i/>
          <w:iCs/>
          <w:szCs w:val="21"/>
          <w:eastAsianLayout w:id="154" w:combine="1"/>
        </w:rPr>
        <w:t xml:space="preserve"> c cu</w:t>
      </w:r>
      <w:r>
        <w:rPr>
          <w:szCs w:val="21"/>
        </w:rPr>
        <w:t>(MPa)为测区混凝土抗压强度换算值，也可按公式</w:t>
      </w:r>
      <w:r>
        <w:rPr>
          <w:i/>
          <w:iCs/>
          <w:szCs w:val="21"/>
        </w:rPr>
        <w:t>f</w:t>
      </w:r>
      <w:r>
        <w:rPr>
          <w:i/>
          <w:iCs/>
          <w:szCs w:val="21"/>
          <w:eastAsianLayout w:id="155" w:combine="1"/>
        </w:rPr>
        <w:t xml:space="preserve"> c cu</w:t>
      </w:r>
      <w:r>
        <w:rPr>
          <w:i/>
          <w:iCs/>
          <w:szCs w:val="21"/>
        </w:rPr>
        <w:t>=0.2321v</w:t>
      </w:r>
      <w:r>
        <w:rPr>
          <w:i/>
          <w:iCs/>
          <w:szCs w:val="21"/>
          <w:vertAlign w:val="superscript"/>
        </w:rPr>
        <w:t>1.3753</w:t>
      </w:r>
      <w:r>
        <w:rPr>
          <w:i/>
          <w:iCs/>
          <w:szCs w:val="21"/>
        </w:rPr>
        <w:t>R</w:t>
      </w:r>
      <w:r>
        <w:rPr>
          <w:i/>
          <w:iCs/>
          <w:szCs w:val="21"/>
          <w:vertAlign w:val="superscript"/>
        </w:rPr>
        <w:t>0.8478</w:t>
      </w:r>
      <w:r>
        <w:rPr>
          <w:szCs w:val="21"/>
        </w:rPr>
        <w:t>计算；</w:t>
      </w:r>
    </w:p>
    <w:p>
      <w:pPr>
        <w:ind w:left="424" w:leftChars="202" w:firstLine="420"/>
        <w:rPr>
          <w:szCs w:val="21"/>
        </w:rPr>
      </w:pPr>
      <w:r>
        <w:rPr>
          <w:szCs w:val="21"/>
        </w:rPr>
        <w:t>3、表内未列数值可用内插法求得，精度至0.1MPa。</w:t>
      </w:r>
    </w:p>
    <w:p>
      <w:pPr>
        <w:adjustRightInd/>
        <w:spacing w:line="360" w:lineRule="auto"/>
        <w:ind w:firstLine="420"/>
        <w:jc w:val="center"/>
        <w:rPr>
          <w:szCs w:val="21"/>
        </w:rPr>
      </w:pPr>
    </w:p>
    <w:p>
      <w:pPr>
        <w:adjustRightInd/>
        <w:spacing w:line="360" w:lineRule="auto"/>
        <w:ind w:firstLine="420"/>
        <w:jc w:val="both"/>
        <w:rPr>
          <w:kern w:val="0"/>
          <w:szCs w:val="21"/>
        </w:rPr>
      </w:pPr>
    </w:p>
    <w:p>
      <w:pPr>
        <w:adjustRightInd/>
        <w:spacing w:line="360" w:lineRule="auto"/>
        <w:ind w:firstLine="420"/>
        <w:jc w:val="both"/>
        <w:rPr>
          <w:kern w:val="0"/>
          <w:szCs w:val="21"/>
        </w:rPr>
        <w:sectPr>
          <w:pgSz w:w="11906" w:h="16838"/>
          <w:pgMar w:top="1440" w:right="1021" w:bottom="1440" w:left="1134" w:header="851" w:footer="992" w:gutter="0"/>
          <w:cols w:space="720" w:num="1"/>
          <w:docGrid w:type="lines" w:linePitch="312" w:charSpace="0"/>
        </w:sectPr>
      </w:pPr>
    </w:p>
    <w:p>
      <w:pPr>
        <w:keepNext/>
        <w:keepLines/>
        <w:topLinePunct/>
        <w:autoSpaceDE w:val="0"/>
        <w:snapToGrid w:val="0"/>
        <w:spacing w:before="312" w:beforeLines="100" w:after="312" w:afterLines="100" w:line="360" w:lineRule="auto"/>
        <w:ind w:firstLine="0" w:firstLineChars="0"/>
        <w:outlineLvl w:val="0"/>
        <w:rPr>
          <w:rFonts w:eastAsia="黑体"/>
          <w:b/>
          <w:bCs/>
          <w:snapToGrid w:val="0"/>
          <w:kern w:val="44"/>
          <w:sz w:val="32"/>
          <w:szCs w:val="44"/>
        </w:rPr>
      </w:pPr>
      <w:bookmarkStart w:id="149" w:name="附录C"/>
      <w:bookmarkStart w:id="150" w:name="_Toc23866686"/>
      <w:bookmarkStart w:id="151" w:name="_Toc519951270"/>
      <w:bookmarkStart w:id="152" w:name="_Toc23866532"/>
      <w:bookmarkStart w:id="153" w:name="_Toc519868220"/>
      <w:bookmarkStart w:id="154" w:name="_Toc517968334"/>
      <w:bookmarkStart w:id="155" w:name="_Toc512192030"/>
      <w:r>
        <w:rPr>
          <w:rFonts w:hint="eastAsia" w:eastAsia="黑体"/>
          <w:b/>
          <w:bCs/>
          <w:snapToGrid w:val="0"/>
          <w:kern w:val="44"/>
          <w:sz w:val="32"/>
          <w:szCs w:val="44"/>
        </w:rPr>
        <w:t>附录</w:t>
      </w:r>
      <w:r>
        <w:rPr>
          <w:rFonts w:eastAsia="黑体"/>
          <w:b/>
          <w:bCs/>
          <w:snapToGrid w:val="0"/>
          <w:kern w:val="44"/>
          <w:sz w:val="32"/>
          <w:szCs w:val="44"/>
        </w:rPr>
        <w:t>C</w:t>
      </w:r>
      <w:bookmarkEnd w:id="149"/>
      <w:r>
        <w:rPr>
          <w:rFonts w:eastAsia="黑体"/>
          <w:b/>
          <w:bCs/>
          <w:snapToGrid w:val="0"/>
          <w:kern w:val="44"/>
          <w:sz w:val="32"/>
          <w:szCs w:val="44"/>
        </w:rPr>
        <w:t xml:space="preserve">  </w:t>
      </w:r>
      <w:r>
        <w:rPr>
          <w:rFonts w:hint="eastAsia" w:eastAsia="黑体"/>
          <w:b/>
          <w:bCs/>
          <w:snapToGrid w:val="0"/>
          <w:kern w:val="44"/>
          <w:sz w:val="32"/>
          <w:szCs w:val="44"/>
        </w:rPr>
        <w:t>非水平方向检测时的回弹修正值</w:t>
      </w:r>
      <w:bookmarkEnd w:id="150"/>
      <w:bookmarkEnd w:id="151"/>
      <w:bookmarkEnd w:id="152"/>
      <w:bookmarkEnd w:id="153"/>
      <w:r>
        <w:rPr>
          <w:rFonts w:eastAsia="黑体"/>
          <w:b/>
          <w:bCs/>
          <w:snapToGrid w:val="0"/>
          <w:kern w:val="44"/>
          <w:sz w:val="32"/>
          <w:szCs w:val="44"/>
        </w:rPr>
        <w:fldChar w:fldCharType="begin"/>
      </w:r>
      <w:r>
        <w:rPr>
          <w:rFonts w:eastAsia="黑体"/>
          <w:b/>
          <w:bCs/>
          <w:snapToGrid w:val="0"/>
          <w:kern w:val="44"/>
          <w:sz w:val="32"/>
          <w:szCs w:val="44"/>
        </w:rPr>
        <w:instrText xml:space="preserve"> LINK Excel.Sheet.12</w:instrText>
      </w:r>
      <w:r>
        <w:rPr>
          <w:rFonts w:hint="eastAsia" w:eastAsia="黑体"/>
          <w:b/>
          <w:bCs/>
          <w:snapToGrid w:val="0"/>
          <w:kern w:val="44"/>
          <w:sz w:val="32"/>
          <w:szCs w:val="44"/>
        </w:rPr>
        <w:instrText xml:space="preserve"> "C:\\Users\\Administrator\\Desktop\\测强曲线 合并\\修正量表格.xlsx" 角度!R1C1:R34C9 </w:instrText>
      </w:r>
      <w:r>
        <w:rPr>
          <w:rFonts w:eastAsia="黑体"/>
          <w:b/>
          <w:bCs/>
          <w:snapToGrid w:val="0"/>
          <w:kern w:val="44"/>
          <w:sz w:val="32"/>
          <w:szCs w:val="44"/>
        </w:rPr>
        <w:instrText xml:space="preserve">\a \f 4 \h  \* MERGEFORMAT </w:instrText>
      </w:r>
      <w:r>
        <w:rPr>
          <w:rFonts w:eastAsia="黑体"/>
          <w:b/>
          <w:bCs/>
          <w:snapToGrid w:val="0"/>
          <w:kern w:val="44"/>
          <w:sz w:val="32"/>
          <w:szCs w:val="44"/>
        </w:rPr>
        <w:fldChar w:fldCharType="separate"/>
      </w:r>
    </w:p>
    <w:tbl>
      <w:tblPr>
        <w:tblStyle w:val="42"/>
        <w:tblW w:w="9000" w:type="dxa"/>
        <w:jc w:val="center"/>
        <w:tblLayout w:type="fixed"/>
        <w:tblCellMar>
          <w:top w:w="0" w:type="dxa"/>
          <w:left w:w="108" w:type="dxa"/>
          <w:bottom w:w="0" w:type="dxa"/>
          <w:right w:w="108" w:type="dxa"/>
        </w:tblCellMar>
      </w:tblPr>
      <w:tblGrid>
        <w:gridCol w:w="1000"/>
        <w:gridCol w:w="936"/>
        <w:gridCol w:w="936"/>
        <w:gridCol w:w="936"/>
        <w:gridCol w:w="936"/>
        <w:gridCol w:w="1064"/>
        <w:gridCol w:w="1064"/>
        <w:gridCol w:w="1064"/>
        <w:gridCol w:w="1064"/>
      </w:tblGrid>
      <w:tr>
        <w:tblPrEx>
          <w:tblCellMar>
            <w:top w:w="0" w:type="dxa"/>
            <w:left w:w="108" w:type="dxa"/>
            <w:bottom w:w="0" w:type="dxa"/>
            <w:right w:w="108" w:type="dxa"/>
          </w:tblCellMar>
        </w:tblPrEx>
        <w:trPr>
          <w:trHeight w:val="499" w:hRule="atLeast"/>
          <w:jc w:val="center"/>
        </w:trPr>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76"/>
            </w:pPr>
            <w:r>
              <w:t>R</w:t>
            </w:r>
          </w:p>
        </w:tc>
        <w:tc>
          <w:tcPr>
            <w:tcW w:w="8000" w:type="dxa"/>
            <w:gridSpan w:val="8"/>
            <w:tcBorders>
              <w:top w:val="single" w:color="auto" w:sz="4" w:space="0"/>
              <w:left w:val="nil"/>
              <w:bottom w:val="single" w:color="auto" w:sz="4" w:space="0"/>
              <w:right w:val="single" w:color="auto" w:sz="4" w:space="0"/>
            </w:tcBorders>
            <w:shd w:val="clear" w:color="auto" w:fill="auto"/>
            <w:vAlign w:val="center"/>
          </w:tcPr>
          <w:p>
            <w:pPr>
              <w:pStyle w:val="376"/>
              <w:rPr>
                <w:rFonts w:ascii="宋体" w:hAnsi="宋体"/>
              </w:rPr>
            </w:pPr>
            <w:r>
              <w:rPr>
                <w:rFonts w:hint="eastAsia" w:ascii="宋体" w:hAnsi="宋体"/>
              </w:rPr>
              <w:t>检测角度</w:t>
            </w:r>
          </w:p>
        </w:tc>
      </w:tr>
      <w:tr>
        <w:tblPrEx>
          <w:tblCellMar>
            <w:top w:w="0" w:type="dxa"/>
            <w:left w:w="108" w:type="dxa"/>
            <w:bottom w:w="0" w:type="dxa"/>
            <w:right w:w="108" w:type="dxa"/>
          </w:tblCellMar>
        </w:tblPrEx>
        <w:trPr>
          <w:trHeight w:val="499" w:hRule="atLeast"/>
          <w:jc w:val="center"/>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pStyle w:val="376"/>
            </w:pPr>
          </w:p>
        </w:tc>
        <w:tc>
          <w:tcPr>
            <w:tcW w:w="3744" w:type="dxa"/>
            <w:gridSpan w:val="4"/>
            <w:tcBorders>
              <w:top w:val="single" w:color="auto" w:sz="4" w:space="0"/>
              <w:left w:val="nil"/>
              <w:bottom w:val="single" w:color="auto" w:sz="4" w:space="0"/>
              <w:right w:val="single" w:color="auto" w:sz="4" w:space="0"/>
            </w:tcBorders>
            <w:shd w:val="clear" w:color="auto" w:fill="auto"/>
            <w:vAlign w:val="center"/>
          </w:tcPr>
          <w:p>
            <w:pPr>
              <w:pStyle w:val="376"/>
              <w:rPr>
                <w:rFonts w:ascii="宋体" w:hAnsi="宋体"/>
              </w:rPr>
            </w:pPr>
            <w:r>
              <w:rPr>
                <w:rFonts w:hint="eastAsia" w:ascii="宋体" w:hAnsi="宋体"/>
              </w:rPr>
              <w:t>向上</w:t>
            </w:r>
          </w:p>
        </w:tc>
        <w:tc>
          <w:tcPr>
            <w:tcW w:w="4256" w:type="dxa"/>
            <w:gridSpan w:val="4"/>
            <w:tcBorders>
              <w:top w:val="single" w:color="auto" w:sz="4" w:space="0"/>
              <w:left w:val="nil"/>
              <w:bottom w:val="single" w:color="auto" w:sz="4" w:space="0"/>
              <w:right w:val="single" w:color="auto" w:sz="4" w:space="0"/>
            </w:tcBorders>
            <w:shd w:val="clear" w:color="auto" w:fill="auto"/>
            <w:vAlign w:val="center"/>
          </w:tcPr>
          <w:p>
            <w:pPr>
              <w:pStyle w:val="376"/>
              <w:rPr>
                <w:rFonts w:ascii="宋体" w:hAnsi="宋体"/>
              </w:rPr>
            </w:pPr>
            <w:r>
              <w:rPr>
                <w:rFonts w:hint="eastAsia" w:ascii="宋体" w:hAnsi="宋体"/>
              </w:rPr>
              <w:t>向下</w:t>
            </w:r>
          </w:p>
        </w:tc>
      </w:tr>
      <w:tr>
        <w:tblPrEx>
          <w:tblCellMar>
            <w:top w:w="0" w:type="dxa"/>
            <w:left w:w="108" w:type="dxa"/>
            <w:bottom w:w="0" w:type="dxa"/>
            <w:right w:w="108" w:type="dxa"/>
          </w:tblCellMar>
        </w:tblPrEx>
        <w:trPr>
          <w:trHeight w:val="499" w:hRule="atLeast"/>
          <w:jc w:val="center"/>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pStyle w:val="376"/>
            </w:pPr>
          </w:p>
        </w:tc>
        <w:tc>
          <w:tcPr>
            <w:tcW w:w="936" w:type="dxa"/>
            <w:tcBorders>
              <w:top w:val="nil"/>
              <w:left w:val="nil"/>
              <w:bottom w:val="single" w:color="auto" w:sz="4" w:space="0"/>
              <w:right w:val="single" w:color="auto" w:sz="4" w:space="0"/>
            </w:tcBorders>
            <w:shd w:val="clear" w:color="auto" w:fill="auto"/>
            <w:vAlign w:val="center"/>
          </w:tcPr>
          <w:p>
            <w:pPr>
              <w:pStyle w:val="376"/>
            </w:pPr>
            <w:r>
              <w:t>90°</w:t>
            </w:r>
          </w:p>
        </w:tc>
        <w:tc>
          <w:tcPr>
            <w:tcW w:w="936" w:type="dxa"/>
            <w:tcBorders>
              <w:top w:val="nil"/>
              <w:left w:val="nil"/>
              <w:bottom w:val="single" w:color="auto" w:sz="4" w:space="0"/>
              <w:right w:val="single" w:color="auto" w:sz="4" w:space="0"/>
            </w:tcBorders>
            <w:shd w:val="clear" w:color="auto" w:fill="auto"/>
            <w:vAlign w:val="center"/>
          </w:tcPr>
          <w:p>
            <w:pPr>
              <w:pStyle w:val="376"/>
            </w:pPr>
            <w:r>
              <w:t>60°</w:t>
            </w:r>
          </w:p>
        </w:tc>
        <w:tc>
          <w:tcPr>
            <w:tcW w:w="936" w:type="dxa"/>
            <w:tcBorders>
              <w:top w:val="nil"/>
              <w:left w:val="nil"/>
              <w:bottom w:val="single" w:color="auto" w:sz="4" w:space="0"/>
              <w:right w:val="single" w:color="auto" w:sz="4" w:space="0"/>
            </w:tcBorders>
            <w:shd w:val="clear" w:color="auto" w:fill="auto"/>
            <w:vAlign w:val="center"/>
          </w:tcPr>
          <w:p>
            <w:pPr>
              <w:pStyle w:val="376"/>
            </w:pPr>
            <w:r>
              <w:t>45°</w:t>
            </w:r>
          </w:p>
        </w:tc>
        <w:tc>
          <w:tcPr>
            <w:tcW w:w="936" w:type="dxa"/>
            <w:tcBorders>
              <w:top w:val="nil"/>
              <w:left w:val="nil"/>
              <w:bottom w:val="single" w:color="auto" w:sz="4" w:space="0"/>
              <w:right w:val="single" w:color="auto" w:sz="4" w:space="0"/>
            </w:tcBorders>
            <w:shd w:val="clear" w:color="auto" w:fill="auto"/>
            <w:vAlign w:val="center"/>
          </w:tcPr>
          <w:p>
            <w:pPr>
              <w:pStyle w:val="376"/>
            </w:pPr>
            <w:r>
              <w:t>30°</w:t>
            </w:r>
          </w:p>
        </w:tc>
        <w:tc>
          <w:tcPr>
            <w:tcW w:w="1064" w:type="dxa"/>
            <w:tcBorders>
              <w:top w:val="nil"/>
              <w:left w:val="nil"/>
              <w:bottom w:val="single" w:color="auto" w:sz="4" w:space="0"/>
              <w:right w:val="single" w:color="auto" w:sz="4" w:space="0"/>
            </w:tcBorders>
            <w:shd w:val="clear" w:color="auto" w:fill="auto"/>
            <w:vAlign w:val="center"/>
          </w:tcPr>
          <w:p>
            <w:pPr>
              <w:pStyle w:val="376"/>
            </w:pPr>
            <w:r>
              <w:t>-30°</w:t>
            </w:r>
          </w:p>
        </w:tc>
        <w:tc>
          <w:tcPr>
            <w:tcW w:w="1064" w:type="dxa"/>
            <w:tcBorders>
              <w:top w:val="nil"/>
              <w:left w:val="nil"/>
              <w:bottom w:val="single" w:color="auto" w:sz="4" w:space="0"/>
              <w:right w:val="single" w:color="auto" w:sz="4" w:space="0"/>
            </w:tcBorders>
            <w:shd w:val="clear" w:color="auto" w:fill="auto"/>
            <w:vAlign w:val="center"/>
          </w:tcPr>
          <w:p>
            <w:pPr>
              <w:pStyle w:val="376"/>
            </w:pPr>
            <w:r>
              <w:t>-45°</w:t>
            </w:r>
          </w:p>
        </w:tc>
        <w:tc>
          <w:tcPr>
            <w:tcW w:w="1064" w:type="dxa"/>
            <w:tcBorders>
              <w:top w:val="nil"/>
              <w:left w:val="nil"/>
              <w:bottom w:val="single" w:color="auto" w:sz="4" w:space="0"/>
              <w:right w:val="single" w:color="auto" w:sz="4" w:space="0"/>
            </w:tcBorders>
            <w:shd w:val="clear" w:color="auto" w:fill="auto"/>
            <w:vAlign w:val="center"/>
          </w:tcPr>
          <w:p>
            <w:pPr>
              <w:pStyle w:val="376"/>
            </w:pPr>
            <w:r>
              <w:t>-60°</w:t>
            </w:r>
          </w:p>
        </w:tc>
        <w:tc>
          <w:tcPr>
            <w:tcW w:w="1064" w:type="dxa"/>
            <w:tcBorders>
              <w:top w:val="nil"/>
              <w:left w:val="nil"/>
              <w:bottom w:val="single" w:color="auto" w:sz="4" w:space="0"/>
              <w:right w:val="single" w:color="auto" w:sz="4" w:space="0"/>
            </w:tcBorders>
            <w:shd w:val="clear" w:color="auto" w:fill="auto"/>
            <w:vAlign w:val="center"/>
          </w:tcPr>
          <w:p>
            <w:pPr>
              <w:pStyle w:val="376"/>
            </w:pPr>
            <w:r>
              <w:t>-90°</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20</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-6.0 </w:t>
            </w:r>
          </w:p>
        </w:tc>
        <w:tc>
          <w:tcPr>
            <w:tcW w:w="936" w:type="dxa"/>
            <w:tcBorders>
              <w:top w:val="nil"/>
              <w:left w:val="nil"/>
              <w:bottom w:val="single" w:color="auto" w:sz="4" w:space="0"/>
              <w:right w:val="single" w:color="auto" w:sz="4" w:space="0"/>
            </w:tcBorders>
            <w:shd w:val="clear" w:color="auto" w:fill="auto"/>
            <w:vAlign w:val="center"/>
          </w:tcPr>
          <w:p>
            <w:pPr>
              <w:pStyle w:val="376"/>
            </w:pPr>
            <w:r>
              <w:t>-5.0</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-4.0 </w:t>
            </w:r>
          </w:p>
        </w:tc>
        <w:tc>
          <w:tcPr>
            <w:tcW w:w="936" w:type="dxa"/>
            <w:tcBorders>
              <w:top w:val="nil"/>
              <w:left w:val="nil"/>
              <w:bottom w:val="single" w:color="auto" w:sz="4" w:space="0"/>
              <w:right w:val="single" w:color="auto" w:sz="4" w:space="0"/>
            </w:tcBorders>
            <w:shd w:val="clear" w:color="auto" w:fill="auto"/>
            <w:vAlign w:val="center"/>
          </w:tcPr>
          <w:p>
            <w:pPr>
              <w:pStyle w:val="376"/>
            </w:pPr>
            <w:r>
              <w:t>-3.0</w:t>
            </w:r>
          </w:p>
        </w:tc>
        <w:tc>
          <w:tcPr>
            <w:tcW w:w="1064" w:type="dxa"/>
            <w:tcBorders>
              <w:top w:val="nil"/>
              <w:left w:val="nil"/>
              <w:bottom w:val="single" w:color="auto" w:sz="4" w:space="0"/>
              <w:right w:val="single" w:color="auto" w:sz="4" w:space="0"/>
            </w:tcBorders>
            <w:shd w:val="clear" w:color="auto" w:fill="auto"/>
            <w:vAlign w:val="center"/>
          </w:tcPr>
          <w:p>
            <w:pPr>
              <w:pStyle w:val="376"/>
            </w:pPr>
            <w:r>
              <w:t>+2.5</w:t>
            </w:r>
          </w:p>
        </w:tc>
        <w:tc>
          <w:tcPr>
            <w:tcW w:w="1064" w:type="dxa"/>
            <w:tcBorders>
              <w:top w:val="nil"/>
              <w:left w:val="nil"/>
              <w:bottom w:val="single" w:color="auto" w:sz="4" w:space="0"/>
              <w:right w:val="single" w:color="auto" w:sz="4" w:space="0"/>
            </w:tcBorders>
            <w:shd w:val="clear" w:color="auto" w:fill="auto"/>
            <w:vAlign w:val="center"/>
          </w:tcPr>
          <w:p>
            <w:pPr>
              <w:pStyle w:val="376"/>
            </w:pPr>
            <w:r>
              <w:t>+3.0</w:t>
            </w:r>
          </w:p>
        </w:tc>
        <w:tc>
          <w:tcPr>
            <w:tcW w:w="1064" w:type="dxa"/>
            <w:tcBorders>
              <w:top w:val="nil"/>
              <w:left w:val="nil"/>
              <w:bottom w:val="single" w:color="auto" w:sz="4" w:space="0"/>
              <w:right w:val="single" w:color="auto" w:sz="4" w:space="0"/>
            </w:tcBorders>
            <w:shd w:val="clear" w:color="auto" w:fill="auto"/>
            <w:vAlign w:val="center"/>
          </w:tcPr>
          <w:p>
            <w:pPr>
              <w:pStyle w:val="376"/>
            </w:pPr>
            <w:r>
              <w:t>+3.5</w:t>
            </w:r>
          </w:p>
        </w:tc>
        <w:tc>
          <w:tcPr>
            <w:tcW w:w="1064" w:type="dxa"/>
            <w:tcBorders>
              <w:top w:val="nil"/>
              <w:left w:val="nil"/>
              <w:bottom w:val="single" w:color="auto" w:sz="4" w:space="0"/>
              <w:right w:val="single" w:color="auto" w:sz="4" w:space="0"/>
            </w:tcBorders>
            <w:shd w:val="clear" w:color="auto" w:fill="auto"/>
            <w:vAlign w:val="center"/>
          </w:tcPr>
          <w:p>
            <w:pPr>
              <w:pStyle w:val="376"/>
            </w:pPr>
            <w:r>
              <w:t>+4.0</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21</w:t>
            </w:r>
          </w:p>
        </w:tc>
        <w:tc>
          <w:tcPr>
            <w:tcW w:w="936" w:type="dxa"/>
            <w:tcBorders>
              <w:top w:val="nil"/>
              <w:left w:val="nil"/>
              <w:bottom w:val="single" w:color="auto" w:sz="4" w:space="0"/>
              <w:right w:val="single" w:color="auto" w:sz="4" w:space="0"/>
            </w:tcBorders>
            <w:shd w:val="clear" w:color="auto" w:fill="auto"/>
            <w:vAlign w:val="center"/>
          </w:tcPr>
          <w:p>
            <w:pPr>
              <w:pStyle w:val="376"/>
            </w:pPr>
            <w:r>
              <w:t>-5.9</w:t>
            </w:r>
          </w:p>
        </w:tc>
        <w:tc>
          <w:tcPr>
            <w:tcW w:w="936" w:type="dxa"/>
            <w:tcBorders>
              <w:top w:val="nil"/>
              <w:left w:val="nil"/>
              <w:bottom w:val="single" w:color="auto" w:sz="4" w:space="0"/>
              <w:right w:val="single" w:color="auto" w:sz="4" w:space="0"/>
            </w:tcBorders>
            <w:shd w:val="clear" w:color="auto" w:fill="auto"/>
            <w:vAlign w:val="center"/>
          </w:tcPr>
          <w:p>
            <w:pPr>
              <w:pStyle w:val="376"/>
            </w:pPr>
            <w:r>
              <w:t>-4.9</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-4.0 </w:t>
            </w:r>
          </w:p>
        </w:tc>
        <w:tc>
          <w:tcPr>
            <w:tcW w:w="936" w:type="dxa"/>
            <w:tcBorders>
              <w:top w:val="nil"/>
              <w:left w:val="nil"/>
              <w:bottom w:val="single" w:color="auto" w:sz="4" w:space="0"/>
              <w:right w:val="single" w:color="auto" w:sz="4" w:space="0"/>
            </w:tcBorders>
            <w:shd w:val="clear" w:color="auto" w:fill="auto"/>
            <w:vAlign w:val="center"/>
          </w:tcPr>
          <w:p>
            <w:pPr>
              <w:pStyle w:val="376"/>
            </w:pPr>
            <w:r>
              <w:t>-3.0</w:t>
            </w:r>
          </w:p>
        </w:tc>
        <w:tc>
          <w:tcPr>
            <w:tcW w:w="1064" w:type="dxa"/>
            <w:tcBorders>
              <w:top w:val="nil"/>
              <w:left w:val="nil"/>
              <w:bottom w:val="single" w:color="auto" w:sz="4" w:space="0"/>
              <w:right w:val="single" w:color="auto" w:sz="4" w:space="0"/>
            </w:tcBorders>
            <w:shd w:val="clear" w:color="auto" w:fill="auto"/>
            <w:vAlign w:val="center"/>
          </w:tcPr>
          <w:p>
            <w:pPr>
              <w:pStyle w:val="376"/>
            </w:pPr>
            <w:r>
              <w:t>+2.5</w:t>
            </w:r>
          </w:p>
        </w:tc>
        <w:tc>
          <w:tcPr>
            <w:tcW w:w="1064" w:type="dxa"/>
            <w:tcBorders>
              <w:top w:val="nil"/>
              <w:left w:val="nil"/>
              <w:bottom w:val="single" w:color="auto" w:sz="4" w:space="0"/>
              <w:right w:val="single" w:color="auto" w:sz="4" w:space="0"/>
            </w:tcBorders>
            <w:shd w:val="clear" w:color="auto" w:fill="auto"/>
            <w:vAlign w:val="center"/>
          </w:tcPr>
          <w:p>
            <w:pPr>
              <w:pStyle w:val="376"/>
            </w:pPr>
            <w:r>
              <w:t>+3.0</w:t>
            </w:r>
          </w:p>
        </w:tc>
        <w:tc>
          <w:tcPr>
            <w:tcW w:w="1064" w:type="dxa"/>
            <w:tcBorders>
              <w:top w:val="nil"/>
              <w:left w:val="nil"/>
              <w:bottom w:val="single" w:color="auto" w:sz="4" w:space="0"/>
              <w:right w:val="single" w:color="auto" w:sz="4" w:space="0"/>
            </w:tcBorders>
            <w:shd w:val="clear" w:color="auto" w:fill="auto"/>
            <w:vAlign w:val="center"/>
          </w:tcPr>
          <w:p>
            <w:pPr>
              <w:pStyle w:val="376"/>
            </w:pPr>
            <w:r>
              <w:t>+3.5</w:t>
            </w:r>
          </w:p>
        </w:tc>
        <w:tc>
          <w:tcPr>
            <w:tcW w:w="1064" w:type="dxa"/>
            <w:tcBorders>
              <w:top w:val="nil"/>
              <w:left w:val="nil"/>
              <w:bottom w:val="single" w:color="auto" w:sz="4" w:space="0"/>
              <w:right w:val="single" w:color="auto" w:sz="4" w:space="0"/>
            </w:tcBorders>
            <w:shd w:val="clear" w:color="auto" w:fill="auto"/>
            <w:vAlign w:val="center"/>
          </w:tcPr>
          <w:p>
            <w:pPr>
              <w:pStyle w:val="376"/>
            </w:pPr>
            <w:r>
              <w:t>+4.0</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22</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-5.8 </w:t>
            </w:r>
          </w:p>
        </w:tc>
        <w:tc>
          <w:tcPr>
            <w:tcW w:w="936" w:type="dxa"/>
            <w:tcBorders>
              <w:top w:val="nil"/>
              <w:left w:val="nil"/>
              <w:bottom w:val="single" w:color="auto" w:sz="4" w:space="0"/>
              <w:right w:val="single" w:color="auto" w:sz="4" w:space="0"/>
            </w:tcBorders>
            <w:shd w:val="clear" w:color="auto" w:fill="auto"/>
            <w:vAlign w:val="center"/>
          </w:tcPr>
          <w:p>
            <w:pPr>
              <w:pStyle w:val="376"/>
            </w:pPr>
            <w:r>
              <w:t>-4.8</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-3.9 </w:t>
            </w:r>
          </w:p>
        </w:tc>
        <w:tc>
          <w:tcPr>
            <w:tcW w:w="936" w:type="dxa"/>
            <w:tcBorders>
              <w:top w:val="nil"/>
              <w:left w:val="nil"/>
              <w:bottom w:val="single" w:color="auto" w:sz="4" w:space="0"/>
              <w:right w:val="single" w:color="auto" w:sz="4" w:space="0"/>
            </w:tcBorders>
            <w:shd w:val="clear" w:color="auto" w:fill="auto"/>
            <w:vAlign w:val="center"/>
          </w:tcPr>
          <w:p>
            <w:pPr>
              <w:pStyle w:val="376"/>
            </w:pPr>
            <w:r>
              <w:t>-2.9</w:t>
            </w:r>
          </w:p>
        </w:tc>
        <w:tc>
          <w:tcPr>
            <w:tcW w:w="1064" w:type="dxa"/>
            <w:tcBorders>
              <w:top w:val="nil"/>
              <w:left w:val="nil"/>
              <w:bottom w:val="single" w:color="auto" w:sz="4" w:space="0"/>
              <w:right w:val="single" w:color="auto" w:sz="4" w:space="0"/>
            </w:tcBorders>
            <w:shd w:val="clear" w:color="auto" w:fill="auto"/>
            <w:vAlign w:val="center"/>
          </w:tcPr>
          <w:p>
            <w:pPr>
              <w:pStyle w:val="376"/>
            </w:pPr>
            <w:r>
              <w:t>+2.4</w:t>
            </w:r>
          </w:p>
        </w:tc>
        <w:tc>
          <w:tcPr>
            <w:tcW w:w="1064" w:type="dxa"/>
            <w:tcBorders>
              <w:top w:val="nil"/>
              <w:left w:val="nil"/>
              <w:bottom w:val="single" w:color="auto" w:sz="4" w:space="0"/>
              <w:right w:val="single" w:color="auto" w:sz="4" w:space="0"/>
            </w:tcBorders>
            <w:shd w:val="clear" w:color="auto" w:fill="auto"/>
            <w:vAlign w:val="center"/>
          </w:tcPr>
          <w:p>
            <w:pPr>
              <w:pStyle w:val="376"/>
            </w:pPr>
            <w:r>
              <w:t>+2.9</w:t>
            </w:r>
          </w:p>
        </w:tc>
        <w:tc>
          <w:tcPr>
            <w:tcW w:w="1064" w:type="dxa"/>
            <w:tcBorders>
              <w:top w:val="nil"/>
              <w:left w:val="nil"/>
              <w:bottom w:val="single" w:color="auto" w:sz="4" w:space="0"/>
              <w:right w:val="single" w:color="auto" w:sz="4" w:space="0"/>
            </w:tcBorders>
            <w:shd w:val="clear" w:color="auto" w:fill="auto"/>
            <w:vAlign w:val="center"/>
          </w:tcPr>
          <w:p>
            <w:pPr>
              <w:pStyle w:val="376"/>
            </w:pPr>
            <w:r>
              <w:t>+3.4</w:t>
            </w:r>
          </w:p>
        </w:tc>
        <w:tc>
          <w:tcPr>
            <w:tcW w:w="1064" w:type="dxa"/>
            <w:tcBorders>
              <w:top w:val="nil"/>
              <w:left w:val="nil"/>
              <w:bottom w:val="single" w:color="auto" w:sz="4" w:space="0"/>
              <w:right w:val="single" w:color="auto" w:sz="4" w:space="0"/>
            </w:tcBorders>
            <w:shd w:val="clear" w:color="auto" w:fill="auto"/>
            <w:vAlign w:val="center"/>
          </w:tcPr>
          <w:p>
            <w:pPr>
              <w:pStyle w:val="376"/>
            </w:pPr>
            <w:r>
              <w:t>+3.9</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23</w:t>
            </w:r>
          </w:p>
        </w:tc>
        <w:tc>
          <w:tcPr>
            <w:tcW w:w="936" w:type="dxa"/>
            <w:tcBorders>
              <w:top w:val="nil"/>
              <w:left w:val="nil"/>
              <w:bottom w:val="single" w:color="auto" w:sz="4" w:space="0"/>
              <w:right w:val="single" w:color="auto" w:sz="4" w:space="0"/>
            </w:tcBorders>
            <w:shd w:val="clear" w:color="auto" w:fill="auto"/>
            <w:vAlign w:val="center"/>
          </w:tcPr>
          <w:p>
            <w:pPr>
              <w:pStyle w:val="376"/>
            </w:pPr>
            <w:r>
              <w:t>-5.7</w:t>
            </w:r>
          </w:p>
        </w:tc>
        <w:tc>
          <w:tcPr>
            <w:tcW w:w="936" w:type="dxa"/>
            <w:tcBorders>
              <w:top w:val="nil"/>
              <w:left w:val="nil"/>
              <w:bottom w:val="single" w:color="auto" w:sz="4" w:space="0"/>
              <w:right w:val="single" w:color="auto" w:sz="4" w:space="0"/>
            </w:tcBorders>
            <w:shd w:val="clear" w:color="auto" w:fill="auto"/>
            <w:vAlign w:val="center"/>
          </w:tcPr>
          <w:p>
            <w:pPr>
              <w:pStyle w:val="376"/>
            </w:pPr>
            <w:r>
              <w:t>-4.7</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-3.9 </w:t>
            </w:r>
          </w:p>
        </w:tc>
        <w:tc>
          <w:tcPr>
            <w:tcW w:w="936" w:type="dxa"/>
            <w:tcBorders>
              <w:top w:val="nil"/>
              <w:left w:val="nil"/>
              <w:bottom w:val="single" w:color="auto" w:sz="4" w:space="0"/>
              <w:right w:val="single" w:color="auto" w:sz="4" w:space="0"/>
            </w:tcBorders>
            <w:shd w:val="clear" w:color="auto" w:fill="auto"/>
            <w:vAlign w:val="center"/>
          </w:tcPr>
          <w:p>
            <w:pPr>
              <w:pStyle w:val="376"/>
            </w:pPr>
            <w:r>
              <w:t>-2.9</w:t>
            </w:r>
          </w:p>
        </w:tc>
        <w:tc>
          <w:tcPr>
            <w:tcW w:w="1064" w:type="dxa"/>
            <w:tcBorders>
              <w:top w:val="nil"/>
              <w:left w:val="nil"/>
              <w:bottom w:val="single" w:color="auto" w:sz="4" w:space="0"/>
              <w:right w:val="single" w:color="auto" w:sz="4" w:space="0"/>
            </w:tcBorders>
            <w:shd w:val="clear" w:color="auto" w:fill="auto"/>
            <w:vAlign w:val="center"/>
          </w:tcPr>
          <w:p>
            <w:pPr>
              <w:pStyle w:val="376"/>
            </w:pPr>
            <w:r>
              <w:t>+2.4</w:t>
            </w:r>
          </w:p>
        </w:tc>
        <w:tc>
          <w:tcPr>
            <w:tcW w:w="1064" w:type="dxa"/>
            <w:tcBorders>
              <w:top w:val="nil"/>
              <w:left w:val="nil"/>
              <w:bottom w:val="single" w:color="auto" w:sz="4" w:space="0"/>
              <w:right w:val="single" w:color="auto" w:sz="4" w:space="0"/>
            </w:tcBorders>
            <w:shd w:val="clear" w:color="auto" w:fill="auto"/>
            <w:vAlign w:val="center"/>
          </w:tcPr>
          <w:p>
            <w:pPr>
              <w:pStyle w:val="376"/>
            </w:pPr>
            <w:r>
              <w:t>+2.9</w:t>
            </w:r>
          </w:p>
        </w:tc>
        <w:tc>
          <w:tcPr>
            <w:tcW w:w="1064" w:type="dxa"/>
            <w:tcBorders>
              <w:top w:val="nil"/>
              <w:left w:val="nil"/>
              <w:bottom w:val="single" w:color="auto" w:sz="4" w:space="0"/>
              <w:right w:val="single" w:color="auto" w:sz="4" w:space="0"/>
            </w:tcBorders>
            <w:shd w:val="clear" w:color="auto" w:fill="auto"/>
            <w:vAlign w:val="center"/>
          </w:tcPr>
          <w:p>
            <w:pPr>
              <w:pStyle w:val="376"/>
            </w:pPr>
            <w:r>
              <w:t>+3.4</w:t>
            </w:r>
          </w:p>
        </w:tc>
        <w:tc>
          <w:tcPr>
            <w:tcW w:w="1064" w:type="dxa"/>
            <w:tcBorders>
              <w:top w:val="nil"/>
              <w:left w:val="nil"/>
              <w:bottom w:val="single" w:color="auto" w:sz="4" w:space="0"/>
              <w:right w:val="single" w:color="auto" w:sz="4" w:space="0"/>
            </w:tcBorders>
            <w:shd w:val="clear" w:color="auto" w:fill="auto"/>
            <w:vAlign w:val="center"/>
          </w:tcPr>
          <w:p>
            <w:pPr>
              <w:pStyle w:val="376"/>
            </w:pPr>
            <w:r>
              <w:t>+3.9</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24</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-5.6 </w:t>
            </w:r>
          </w:p>
        </w:tc>
        <w:tc>
          <w:tcPr>
            <w:tcW w:w="936" w:type="dxa"/>
            <w:tcBorders>
              <w:top w:val="nil"/>
              <w:left w:val="nil"/>
              <w:bottom w:val="single" w:color="auto" w:sz="4" w:space="0"/>
              <w:right w:val="single" w:color="auto" w:sz="4" w:space="0"/>
            </w:tcBorders>
            <w:shd w:val="clear" w:color="auto" w:fill="auto"/>
            <w:vAlign w:val="center"/>
          </w:tcPr>
          <w:p>
            <w:pPr>
              <w:pStyle w:val="376"/>
            </w:pPr>
            <w:r>
              <w:t>-4.6</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-3.8 </w:t>
            </w:r>
          </w:p>
        </w:tc>
        <w:tc>
          <w:tcPr>
            <w:tcW w:w="936" w:type="dxa"/>
            <w:tcBorders>
              <w:top w:val="nil"/>
              <w:left w:val="nil"/>
              <w:bottom w:val="single" w:color="auto" w:sz="4" w:space="0"/>
              <w:right w:val="single" w:color="auto" w:sz="4" w:space="0"/>
            </w:tcBorders>
            <w:shd w:val="clear" w:color="auto" w:fill="auto"/>
            <w:vAlign w:val="center"/>
          </w:tcPr>
          <w:p>
            <w:pPr>
              <w:pStyle w:val="376"/>
            </w:pPr>
            <w:r>
              <w:t>-2.8</w:t>
            </w:r>
          </w:p>
        </w:tc>
        <w:tc>
          <w:tcPr>
            <w:tcW w:w="1064" w:type="dxa"/>
            <w:tcBorders>
              <w:top w:val="nil"/>
              <w:left w:val="nil"/>
              <w:bottom w:val="single" w:color="auto" w:sz="4" w:space="0"/>
              <w:right w:val="single" w:color="auto" w:sz="4" w:space="0"/>
            </w:tcBorders>
            <w:shd w:val="clear" w:color="auto" w:fill="auto"/>
            <w:vAlign w:val="center"/>
          </w:tcPr>
          <w:p>
            <w:pPr>
              <w:pStyle w:val="376"/>
            </w:pPr>
            <w:r>
              <w:t>+2.3</w:t>
            </w:r>
          </w:p>
        </w:tc>
        <w:tc>
          <w:tcPr>
            <w:tcW w:w="1064" w:type="dxa"/>
            <w:tcBorders>
              <w:top w:val="nil"/>
              <w:left w:val="nil"/>
              <w:bottom w:val="single" w:color="auto" w:sz="4" w:space="0"/>
              <w:right w:val="single" w:color="auto" w:sz="4" w:space="0"/>
            </w:tcBorders>
            <w:shd w:val="clear" w:color="auto" w:fill="auto"/>
            <w:vAlign w:val="center"/>
          </w:tcPr>
          <w:p>
            <w:pPr>
              <w:pStyle w:val="376"/>
            </w:pPr>
            <w:r>
              <w:t>+2.8</w:t>
            </w:r>
          </w:p>
        </w:tc>
        <w:tc>
          <w:tcPr>
            <w:tcW w:w="1064" w:type="dxa"/>
            <w:tcBorders>
              <w:top w:val="nil"/>
              <w:left w:val="nil"/>
              <w:bottom w:val="single" w:color="auto" w:sz="4" w:space="0"/>
              <w:right w:val="single" w:color="auto" w:sz="4" w:space="0"/>
            </w:tcBorders>
            <w:shd w:val="clear" w:color="auto" w:fill="auto"/>
            <w:vAlign w:val="center"/>
          </w:tcPr>
          <w:p>
            <w:pPr>
              <w:pStyle w:val="376"/>
            </w:pPr>
            <w:r>
              <w:t>+3.3</w:t>
            </w:r>
          </w:p>
        </w:tc>
        <w:tc>
          <w:tcPr>
            <w:tcW w:w="1064" w:type="dxa"/>
            <w:tcBorders>
              <w:top w:val="nil"/>
              <w:left w:val="nil"/>
              <w:bottom w:val="single" w:color="auto" w:sz="4" w:space="0"/>
              <w:right w:val="single" w:color="auto" w:sz="4" w:space="0"/>
            </w:tcBorders>
            <w:shd w:val="clear" w:color="auto" w:fill="auto"/>
            <w:vAlign w:val="center"/>
          </w:tcPr>
          <w:p>
            <w:pPr>
              <w:pStyle w:val="376"/>
            </w:pPr>
            <w:r>
              <w:t>+3.8</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25</w:t>
            </w:r>
          </w:p>
        </w:tc>
        <w:tc>
          <w:tcPr>
            <w:tcW w:w="936" w:type="dxa"/>
            <w:tcBorders>
              <w:top w:val="nil"/>
              <w:left w:val="nil"/>
              <w:bottom w:val="single" w:color="auto" w:sz="4" w:space="0"/>
              <w:right w:val="single" w:color="auto" w:sz="4" w:space="0"/>
            </w:tcBorders>
            <w:shd w:val="clear" w:color="auto" w:fill="auto"/>
            <w:vAlign w:val="center"/>
          </w:tcPr>
          <w:p>
            <w:pPr>
              <w:pStyle w:val="376"/>
            </w:pPr>
            <w:r>
              <w:t>-5.5</w:t>
            </w:r>
          </w:p>
        </w:tc>
        <w:tc>
          <w:tcPr>
            <w:tcW w:w="936" w:type="dxa"/>
            <w:tcBorders>
              <w:top w:val="nil"/>
              <w:left w:val="nil"/>
              <w:bottom w:val="single" w:color="auto" w:sz="4" w:space="0"/>
              <w:right w:val="single" w:color="auto" w:sz="4" w:space="0"/>
            </w:tcBorders>
            <w:shd w:val="clear" w:color="auto" w:fill="auto"/>
            <w:vAlign w:val="center"/>
          </w:tcPr>
          <w:p>
            <w:pPr>
              <w:pStyle w:val="376"/>
            </w:pPr>
            <w:r>
              <w:t>-4.5</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-3.8 </w:t>
            </w:r>
          </w:p>
        </w:tc>
        <w:tc>
          <w:tcPr>
            <w:tcW w:w="936" w:type="dxa"/>
            <w:tcBorders>
              <w:top w:val="nil"/>
              <w:left w:val="nil"/>
              <w:bottom w:val="single" w:color="auto" w:sz="4" w:space="0"/>
              <w:right w:val="single" w:color="auto" w:sz="4" w:space="0"/>
            </w:tcBorders>
            <w:shd w:val="clear" w:color="auto" w:fill="auto"/>
            <w:vAlign w:val="center"/>
          </w:tcPr>
          <w:p>
            <w:pPr>
              <w:pStyle w:val="376"/>
            </w:pPr>
            <w:r>
              <w:t>-2.8</w:t>
            </w:r>
          </w:p>
        </w:tc>
        <w:tc>
          <w:tcPr>
            <w:tcW w:w="1064" w:type="dxa"/>
            <w:tcBorders>
              <w:top w:val="nil"/>
              <w:left w:val="nil"/>
              <w:bottom w:val="single" w:color="auto" w:sz="4" w:space="0"/>
              <w:right w:val="single" w:color="auto" w:sz="4" w:space="0"/>
            </w:tcBorders>
            <w:shd w:val="clear" w:color="auto" w:fill="auto"/>
            <w:vAlign w:val="center"/>
          </w:tcPr>
          <w:p>
            <w:pPr>
              <w:pStyle w:val="376"/>
            </w:pPr>
            <w:r>
              <w:t>+2.3</w:t>
            </w:r>
          </w:p>
        </w:tc>
        <w:tc>
          <w:tcPr>
            <w:tcW w:w="1064" w:type="dxa"/>
            <w:tcBorders>
              <w:top w:val="nil"/>
              <w:left w:val="nil"/>
              <w:bottom w:val="single" w:color="auto" w:sz="4" w:space="0"/>
              <w:right w:val="single" w:color="auto" w:sz="4" w:space="0"/>
            </w:tcBorders>
            <w:shd w:val="clear" w:color="auto" w:fill="auto"/>
            <w:vAlign w:val="center"/>
          </w:tcPr>
          <w:p>
            <w:pPr>
              <w:pStyle w:val="376"/>
            </w:pPr>
            <w:r>
              <w:t>+2.8</w:t>
            </w:r>
          </w:p>
        </w:tc>
        <w:tc>
          <w:tcPr>
            <w:tcW w:w="1064" w:type="dxa"/>
            <w:tcBorders>
              <w:top w:val="nil"/>
              <w:left w:val="nil"/>
              <w:bottom w:val="single" w:color="auto" w:sz="4" w:space="0"/>
              <w:right w:val="single" w:color="auto" w:sz="4" w:space="0"/>
            </w:tcBorders>
            <w:shd w:val="clear" w:color="auto" w:fill="auto"/>
            <w:vAlign w:val="center"/>
          </w:tcPr>
          <w:p>
            <w:pPr>
              <w:pStyle w:val="376"/>
            </w:pPr>
            <w:r>
              <w:t>+3.3</w:t>
            </w:r>
          </w:p>
        </w:tc>
        <w:tc>
          <w:tcPr>
            <w:tcW w:w="1064" w:type="dxa"/>
            <w:tcBorders>
              <w:top w:val="nil"/>
              <w:left w:val="nil"/>
              <w:bottom w:val="single" w:color="auto" w:sz="4" w:space="0"/>
              <w:right w:val="single" w:color="auto" w:sz="4" w:space="0"/>
            </w:tcBorders>
            <w:shd w:val="clear" w:color="auto" w:fill="auto"/>
            <w:vAlign w:val="center"/>
          </w:tcPr>
          <w:p>
            <w:pPr>
              <w:pStyle w:val="376"/>
            </w:pPr>
            <w:r>
              <w:t>+3.8</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26</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-5.4 </w:t>
            </w:r>
          </w:p>
        </w:tc>
        <w:tc>
          <w:tcPr>
            <w:tcW w:w="936" w:type="dxa"/>
            <w:tcBorders>
              <w:top w:val="nil"/>
              <w:left w:val="nil"/>
              <w:bottom w:val="single" w:color="auto" w:sz="4" w:space="0"/>
              <w:right w:val="single" w:color="auto" w:sz="4" w:space="0"/>
            </w:tcBorders>
            <w:shd w:val="clear" w:color="auto" w:fill="auto"/>
            <w:vAlign w:val="center"/>
          </w:tcPr>
          <w:p>
            <w:pPr>
              <w:pStyle w:val="376"/>
            </w:pPr>
            <w:r>
              <w:t>-4.4</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-3.7 </w:t>
            </w:r>
          </w:p>
        </w:tc>
        <w:tc>
          <w:tcPr>
            <w:tcW w:w="936" w:type="dxa"/>
            <w:tcBorders>
              <w:top w:val="nil"/>
              <w:left w:val="nil"/>
              <w:bottom w:val="single" w:color="auto" w:sz="4" w:space="0"/>
              <w:right w:val="single" w:color="auto" w:sz="4" w:space="0"/>
            </w:tcBorders>
            <w:shd w:val="clear" w:color="auto" w:fill="auto"/>
            <w:vAlign w:val="center"/>
          </w:tcPr>
          <w:p>
            <w:pPr>
              <w:pStyle w:val="376"/>
            </w:pPr>
            <w:r>
              <w:t>-2.7</w:t>
            </w:r>
          </w:p>
        </w:tc>
        <w:tc>
          <w:tcPr>
            <w:tcW w:w="1064" w:type="dxa"/>
            <w:tcBorders>
              <w:top w:val="nil"/>
              <w:left w:val="nil"/>
              <w:bottom w:val="single" w:color="auto" w:sz="4" w:space="0"/>
              <w:right w:val="single" w:color="auto" w:sz="4" w:space="0"/>
            </w:tcBorders>
            <w:shd w:val="clear" w:color="auto" w:fill="auto"/>
            <w:vAlign w:val="center"/>
          </w:tcPr>
          <w:p>
            <w:pPr>
              <w:pStyle w:val="376"/>
            </w:pPr>
            <w:r>
              <w:t>+2.2</w:t>
            </w:r>
          </w:p>
        </w:tc>
        <w:tc>
          <w:tcPr>
            <w:tcW w:w="1064" w:type="dxa"/>
            <w:tcBorders>
              <w:top w:val="nil"/>
              <w:left w:val="nil"/>
              <w:bottom w:val="single" w:color="auto" w:sz="4" w:space="0"/>
              <w:right w:val="single" w:color="auto" w:sz="4" w:space="0"/>
            </w:tcBorders>
            <w:shd w:val="clear" w:color="auto" w:fill="auto"/>
            <w:vAlign w:val="center"/>
          </w:tcPr>
          <w:p>
            <w:pPr>
              <w:pStyle w:val="376"/>
            </w:pPr>
            <w:r>
              <w:t>+2.7</w:t>
            </w:r>
          </w:p>
        </w:tc>
        <w:tc>
          <w:tcPr>
            <w:tcW w:w="1064" w:type="dxa"/>
            <w:tcBorders>
              <w:top w:val="nil"/>
              <w:left w:val="nil"/>
              <w:bottom w:val="single" w:color="auto" w:sz="4" w:space="0"/>
              <w:right w:val="single" w:color="auto" w:sz="4" w:space="0"/>
            </w:tcBorders>
            <w:shd w:val="clear" w:color="auto" w:fill="auto"/>
            <w:vAlign w:val="center"/>
          </w:tcPr>
          <w:p>
            <w:pPr>
              <w:pStyle w:val="376"/>
            </w:pPr>
            <w:r>
              <w:t>+3.2</w:t>
            </w:r>
          </w:p>
        </w:tc>
        <w:tc>
          <w:tcPr>
            <w:tcW w:w="1064" w:type="dxa"/>
            <w:tcBorders>
              <w:top w:val="nil"/>
              <w:left w:val="nil"/>
              <w:bottom w:val="single" w:color="auto" w:sz="4" w:space="0"/>
              <w:right w:val="single" w:color="auto" w:sz="4" w:space="0"/>
            </w:tcBorders>
            <w:shd w:val="clear" w:color="auto" w:fill="auto"/>
            <w:vAlign w:val="center"/>
          </w:tcPr>
          <w:p>
            <w:pPr>
              <w:pStyle w:val="376"/>
            </w:pPr>
            <w:r>
              <w:t>+3.7</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27</w:t>
            </w:r>
          </w:p>
        </w:tc>
        <w:tc>
          <w:tcPr>
            <w:tcW w:w="936" w:type="dxa"/>
            <w:tcBorders>
              <w:top w:val="nil"/>
              <w:left w:val="nil"/>
              <w:bottom w:val="single" w:color="auto" w:sz="4" w:space="0"/>
              <w:right w:val="single" w:color="auto" w:sz="4" w:space="0"/>
            </w:tcBorders>
            <w:shd w:val="clear" w:color="auto" w:fill="auto"/>
            <w:vAlign w:val="center"/>
          </w:tcPr>
          <w:p>
            <w:pPr>
              <w:pStyle w:val="376"/>
            </w:pPr>
            <w:r>
              <w:t>-5.3</w:t>
            </w:r>
          </w:p>
        </w:tc>
        <w:tc>
          <w:tcPr>
            <w:tcW w:w="936" w:type="dxa"/>
            <w:tcBorders>
              <w:top w:val="nil"/>
              <w:left w:val="nil"/>
              <w:bottom w:val="single" w:color="auto" w:sz="4" w:space="0"/>
              <w:right w:val="single" w:color="auto" w:sz="4" w:space="0"/>
            </w:tcBorders>
            <w:shd w:val="clear" w:color="auto" w:fill="auto"/>
            <w:vAlign w:val="center"/>
          </w:tcPr>
          <w:p>
            <w:pPr>
              <w:pStyle w:val="376"/>
            </w:pPr>
            <w:r>
              <w:t>-4.3</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-3.7 </w:t>
            </w:r>
          </w:p>
        </w:tc>
        <w:tc>
          <w:tcPr>
            <w:tcW w:w="936" w:type="dxa"/>
            <w:tcBorders>
              <w:top w:val="nil"/>
              <w:left w:val="nil"/>
              <w:bottom w:val="single" w:color="auto" w:sz="4" w:space="0"/>
              <w:right w:val="single" w:color="auto" w:sz="4" w:space="0"/>
            </w:tcBorders>
            <w:shd w:val="clear" w:color="auto" w:fill="auto"/>
            <w:vAlign w:val="center"/>
          </w:tcPr>
          <w:p>
            <w:pPr>
              <w:pStyle w:val="376"/>
            </w:pPr>
            <w:r>
              <w:t>-2.7</w:t>
            </w:r>
          </w:p>
        </w:tc>
        <w:tc>
          <w:tcPr>
            <w:tcW w:w="1064" w:type="dxa"/>
            <w:tcBorders>
              <w:top w:val="nil"/>
              <w:left w:val="nil"/>
              <w:bottom w:val="single" w:color="auto" w:sz="4" w:space="0"/>
              <w:right w:val="single" w:color="auto" w:sz="4" w:space="0"/>
            </w:tcBorders>
            <w:shd w:val="clear" w:color="auto" w:fill="auto"/>
            <w:vAlign w:val="center"/>
          </w:tcPr>
          <w:p>
            <w:pPr>
              <w:pStyle w:val="376"/>
            </w:pPr>
            <w:r>
              <w:t>+2.2</w:t>
            </w:r>
          </w:p>
        </w:tc>
        <w:tc>
          <w:tcPr>
            <w:tcW w:w="1064" w:type="dxa"/>
            <w:tcBorders>
              <w:top w:val="nil"/>
              <w:left w:val="nil"/>
              <w:bottom w:val="single" w:color="auto" w:sz="4" w:space="0"/>
              <w:right w:val="single" w:color="auto" w:sz="4" w:space="0"/>
            </w:tcBorders>
            <w:shd w:val="clear" w:color="auto" w:fill="auto"/>
            <w:vAlign w:val="center"/>
          </w:tcPr>
          <w:p>
            <w:pPr>
              <w:pStyle w:val="376"/>
            </w:pPr>
            <w:r>
              <w:t>+2.7</w:t>
            </w:r>
          </w:p>
        </w:tc>
        <w:tc>
          <w:tcPr>
            <w:tcW w:w="1064" w:type="dxa"/>
            <w:tcBorders>
              <w:top w:val="nil"/>
              <w:left w:val="nil"/>
              <w:bottom w:val="single" w:color="auto" w:sz="4" w:space="0"/>
              <w:right w:val="single" w:color="auto" w:sz="4" w:space="0"/>
            </w:tcBorders>
            <w:shd w:val="clear" w:color="auto" w:fill="auto"/>
            <w:vAlign w:val="center"/>
          </w:tcPr>
          <w:p>
            <w:pPr>
              <w:pStyle w:val="376"/>
            </w:pPr>
            <w:r>
              <w:t>+3.2</w:t>
            </w:r>
          </w:p>
        </w:tc>
        <w:tc>
          <w:tcPr>
            <w:tcW w:w="1064" w:type="dxa"/>
            <w:tcBorders>
              <w:top w:val="nil"/>
              <w:left w:val="nil"/>
              <w:bottom w:val="single" w:color="auto" w:sz="4" w:space="0"/>
              <w:right w:val="single" w:color="auto" w:sz="4" w:space="0"/>
            </w:tcBorders>
            <w:shd w:val="clear" w:color="auto" w:fill="auto"/>
            <w:vAlign w:val="center"/>
          </w:tcPr>
          <w:p>
            <w:pPr>
              <w:pStyle w:val="376"/>
            </w:pPr>
            <w:r>
              <w:t>+3.7</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28</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-5.2 </w:t>
            </w:r>
          </w:p>
        </w:tc>
        <w:tc>
          <w:tcPr>
            <w:tcW w:w="936" w:type="dxa"/>
            <w:tcBorders>
              <w:top w:val="nil"/>
              <w:left w:val="nil"/>
              <w:bottom w:val="single" w:color="auto" w:sz="4" w:space="0"/>
              <w:right w:val="single" w:color="auto" w:sz="4" w:space="0"/>
            </w:tcBorders>
            <w:shd w:val="clear" w:color="auto" w:fill="auto"/>
            <w:vAlign w:val="center"/>
          </w:tcPr>
          <w:p>
            <w:pPr>
              <w:pStyle w:val="376"/>
            </w:pPr>
            <w:r>
              <w:t>-4.2</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-3.6 </w:t>
            </w:r>
          </w:p>
        </w:tc>
        <w:tc>
          <w:tcPr>
            <w:tcW w:w="936" w:type="dxa"/>
            <w:tcBorders>
              <w:top w:val="nil"/>
              <w:left w:val="nil"/>
              <w:bottom w:val="single" w:color="auto" w:sz="4" w:space="0"/>
              <w:right w:val="single" w:color="auto" w:sz="4" w:space="0"/>
            </w:tcBorders>
            <w:shd w:val="clear" w:color="auto" w:fill="auto"/>
            <w:vAlign w:val="center"/>
          </w:tcPr>
          <w:p>
            <w:pPr>
              <w:pStyle w:val="376"/>
            </w:pPr>
            <w:r>
              <w:t>-2.6</w:t>
            </w:r>
          </w:p>
        </w:tc>
        <w:tc>
          <w:tcPr>
            <w:tcW w:w="1064" w:type="dxa"/>
            <w:tcBorders>
              <w:top w:val="nil"/>
              <w:left w:val="nil"/>
              <w:bottom w:val="single" w:color="auto" w:sz="4" w:space="0"/>
              <w:right w:val="single" w:color="auto" w:sz="4" w:space="0"/>
            </w:tcBorders>
            <w:shd w:val="clear" w:color="auto" w:fill="auto"/>
            <w:vAlign w:val="center"/>
          </w:tcPr>
          <w:p>
            <w:pPr>
              <w:pStyle w:val="376"/>
            </w:pPr>
            <w:r>
              <w:t>+2.1</w:t>
            </w:r>
          </w:p>
        </w:tc>
        <w:tc>
          <w:tcPr>
            <w:tcW w:w="1064" w:type="dxa"/>
            <w:tcBorders>
              <w:top w:val="nil"/>
              <w:left w:val="nil"/>
              <w:bottom w:val="single" w:color="auto" w:sz="4" w:space="0"/>
              <w:right w:val="single" w:color="auto" w:sz="4" w:space="0"/>
            </w:tcBorders>
            <w:shd w:val="clear" w:color="auto" w:fill="auto"/>
            <w:vAlign w:val="center"/>
          </w:tcPr>
          <w:p>
            <w:pPr>
              <w:pStyle w:val="376"/>
            </w:pPr>
            <w:r>
              <w:t>+2.6</w:t>
            </w:r>
          </w:p>
        </w:tc>
        <w:tc>
          <w:tcPr>
            <w:tcW w:w="1064" w:type="dxa"/>
            <w:tcBorders>
              <w:top w:val="nil"/>
              <w:left w:val="nil"/>
              <w:bottom w:val="single" w:color="auto" w:sz="4" w:space="0"/>
              <w:right w:val="single" w:color="auto" w:sz="4" w:space="0"/>
            </w:tcBorders>
            <w:shd w:val="clear" w:color="auto" w:fill="auto"/>
            <w:vAlign w:val="center"/>
          </w:tcPr>
          <w:p>
            <w:pPr>
              <w:pStyle w:val="376"/>
            </w:pPr>
            <w:r>
              <w:t>+3.1</w:t>
            </w:r>
          </w:p>
        </w:tc>
        <w:tc>
          <w:tcPr>
            <w:tcW w:w="1064" w:type="dxa"/>
            <w:tcBorders>
              <w:top w:val="nil"/>
              <w:left w:val="nil"/>
              <w:bottom w:val="single" w:color="auto" w:sz="4" w:space="0"/>
              <w:right w:val="single" w:color="auto" w:sz="4" w:space="0"/>
            </w:tcBorders>
            <w:shd w:val="clear" w:color="auto" w:fill="auto"/>
            <w:vAlign w:val="center"/>
          </w:tcPr>
          <w:p>
            <w:pPr>
              <w:pStyle w:val="376"/>
            </w:pPr>
            <w:r>
              <w:t>+3.6</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29</w:t>
            </w:r>
          </w:p>
        </w:tc>
        <w:tc>
          <w:tcPr>
            <w:tcW w:w="936" w:type="dxa"/>
            <w:tcBorders>
              <w:top w:val="nil"/>
              <w:left w:val="nil"/>
              <w:bottom w:val="single" w:color="auto" w:sz="4" w:space="0"/>
              <w:right w:val="single" w:color="auto" w:sz="4" w:space="0"/>
            </w:tcBorders>
            <w:shd w:val="clear" w:color="auto" w:fill="auto"/>
            <w:vAlign w:val="center"/>
          </w:tcPr>
          <w:p>
            <w:pPr>
              <w:pStyle w:val="376"/>
            </w:pPr>
            <w:r>
              <w:t>-5.1</w:t>
            </w:r>
          </w:p>
        </w:tc>
        <w:tc>
          <w:tcPr>
            <w:tcW w:w="936" w:type="dxa"/>
            <w:tcBorders>
              <w:top w:val="nil"/>
              <w:left w:val="nil"/>
              <w:bottom w:val="single" w:color="auto" w:sz="4" w:space="0"/>
              <w:right w:val="single" w:color="auto" w:sz="4" w:space="0"/>
            </w:tcBorders>
            <w:shd w:val="clear" w:color="auto" w:fill="auto"/>
            <w:vAlign w:val="center"/>
          </w:tcPr>
          <w:p>
            <w:pPr>
              <w:pStyle w:val="376"/>
            </w:pPr>
            <w:r>
              <w:t>-4.1</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-3.6 </w:t>
            </w:r>
          </w:p>
        </w:tc>
        <w:tc>
          <w:tcPr>
            <w:tcW w:w="936" w:type="dxa"/>
            <w:tcBorders>
              <w:top w:val="nil"/>
              <w:left w:val="nil"/>
              <w:bottom w:val="single" w:color="auto" w:sz="4" w:space="0"/>
              <w:right w:val="single" w:color="auto" w:sz="4" w:space="0"/>
            </w:tcBorders>
            <w:shd w:val="clear" w:color="auto" w:fill="auto"/>
            <w:vAlign w:val="center"/>
          </w:tcPr>
          <w:p>
            <w:pPr>
              <w:pStyle w:val="376"/>
            </w:pPr>
            <w:r>
              <w:t>-2.6</w:t>
            </w:r>
          </w:p>
        </w:tc>
        <w:tc>
          <w:tcPr>
            <w:tcW w:w="1064" w:type="dxa"/>
            <w:tcBorders>
              <w:top w:val="nil"/>
              <w:left w:val="nil"/>
              <w:bottom w:val="single" w:color="auto" w:sz="4" w:space="0"/>
              <w:right w:val="single" w:color="auto" w:sz="4" w:space="0"/>
            </w:tcBorders>
            <w:shd w:val="clear" w:color="auto" w:fill="auto"/>
            <w:vAlign w:val="center"/>
          </w:tcPr>
          <w:p>
            <w:pPr>
              <w:pStyle w:val="376"/>
            </w:pPr>
            <w:r>
              <w:t>+2.1</w:t>
            </w:r>
          </w:p>
        </w:tc>
        <w:tc>
          <w:tcPr>
            <w:tcW w:w="1064" w:type="dxa"/>
            <w:tcBorders>
              <w:top w:val="nil"/>
              <w:left w:val="nil"/>
              <w:bottom w:val="single" w:color="auto" w:sz="4" w:space="0"/>
              <w:right w:val="single" w:color="auto" w:sz="4" w:space="0"/>
            </w:tcBorders>
            <w:shd w:val="clear" w:color="auto" w:fill="auto"/>
            <w:vAlign w:val="center"/>
          </w:tcPr>
          <w:p>
            <w:pPr>
              <w:pStyle w:val="376"/>
            </w:pPr>
            <w:r>
              <w:t>+2.6</w:t>
            </w:r>
          </w:p>
        </w:tc>
        <w:tc>
          <w:tcPr>
            <w:tcW w:w="1064" w:type="dxa"/>
            <w:tcBorders>
              <w:top w:val="nil"/>
              <w:left w:val="nil"/>
              <w:bottom w:val="single" w:color="auto" w:sz="4" w:space="0"/>
              <w:right w:val="single" w:color="auto" w:sz="4" w:space="0"/>
            </w:tcBorders>
            <w:shd w:val="clear" w:color="auto" w:fill="auto"/>
            <w:vAlign w:val="center"/>
          </w:tcPr>
          <w:p>
            <w:pPr>
              <w:pStyle w:val="376"/>
            </w:pPr>
            <w:r>
              <w:t>+3.1</w:t>
            </w:r>
          </w:p>
        </w:tc>
        <w:tc>
          <w:tcPr>
            <w:tcW w:w="1064" w:type="dxa"/>
            <w:tcBorders>
              <w:top w:val="nil"/>
              <w:left w:val="nil"/>
              <w:bottom w:val="single" w:color="auto" w:sz="4" w:space="0"/>
              <w:right w:val="single" w:color="auto" w:sz="4" w:space="0"/>
            </w:tcBorders>
            <w:shd w:val="clear" w:color="auto" w:fill="auto"/>
            <w:vAlign w:val="center"/>
          </w:tcPr>
          <w:p>
            <w:pPr>
              <w:pStyle w:val="376"/>
            </w:pPr>
            <w:r>
              <w:t>+3.6</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30</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-5.0 </w:t>
            </w:r>
          </w:p>
        </w:tc>
        <w:tc>
          <w:tcPr>
            <w:tcW w:w="936" w:type="dxa"/>
            <w:tcBorders>
              <w:top w:val="nil"/>
              <w:left w:val="nil"/>
              <w:bottom w:val="single" w:color="auto" w:sz="4" w:space="0"/>
              <w:right w:val="single" w:color="auto" w:sz="4" w:space="0"/>
            </w:tcBorders>
            <w:shd w:val="clear" w:color="auto" w:fill="auto"/>
            <w:vAlign w:val="center"/>
          </w:tcPr>
          <w:p>
            <w:pPr>
              <w:pStyle w:val="376"/>
            </w:pPr>
            <w:r>
              <w:t>-4.0</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-3.5 </w:t>
            </w:r>
          </w:p>
        </w:tc>
        <w:tc>
          <w:tcPr>
            <w:tcW w:w="936" w:type="dxa"/>
            <w:tcBorders>
              <w:top w:val="nil"/>
              <w:left w:val="nil"/>
              <w:bottom w:val="single" w:color="auto" w:sz="4" w:space="0"/>
              <w:right w:val="single" w:color="auto" w:sz="4" w:space="0"/>
            </w:tcBorders>
            <w:shd w:val="clear" w:color="auto" w:fill="auto"/>
            <w:vAlign w:val="center"/>
          </w:tcPr>
          <w:p>
            <w:pPr>
              <w:pStyle w:val="376"/>
            </w:pPr>
            <w:r>
              <w:t>-2.5</w:t>
            </w:r>
          </w:p>
        </w:tc>
        <w:tc>
          <w:tcPr>
            <w:tcW w:w="1064" w:type="dxa"/>
            <w:tcBorders>
              <w:top w:val="nil"/>
              <w:left w:val="nil"/>
              <w:bottom w:val="single" w:color="auto" w:sz="4" w:space="0"/>
              <w:right w:val="single" w:color="auto" w:sz="4" w:space="0"/>
            </w:tcBorders>
            <w:shd w:val="clear" w:color="auto" w:fill="auto"/>
            <w:vAlign w:val="center"/>
          </w:tcPr>
          <w:p>
            <w:pPr>
              <w:pStyle w:val="376"/>
            </w:pPr>
            <w:r>
              <w:t>+2.0</w:t>
            </w:r>
          </w:p>
        </w:tc>
        <w:tc>
          <w:tcPr>
            <w:tcW w:w="1064" w:type="dxa"/>
            <w:tcBorders>
              <w:top w:val="nil"/>
              <w:left w:val="nil"/>
              <w:bottom w:val="single" w:color="auto" w:sz="4" w:space="0"/>
              <w:right w:val="single" w:color="auto" w:sz="4" w:space="0"/>
            </w:tcBorders>
            <w:shd w:val="clear" w:color="auto" w:fill="auto"/>
            <w:vAlign w:val="center"/>
          </w:tcPr>
          <w:p>
            <w:pPr>
              <w:pStyle w:val="376"/>
            </w:pPr>
            <w:r>
              <w:t>+2.5</w:t>
            </w:r>
          </w:p>
        </w:tc>
        <w:tc>
          <w:tcPr>
            <w:tcW w:w="1064" w:type="dxa"/>
            <w:tcBorders>
              <w:top w:val="nil"/>
              <w:left w:val="nil"/>
              <w:bottom w:val="single" w:color="auto" w:sz="4" w:space="0"/>
              <w:right w:val="single" w:color="auto" w:sz="4" w:space="0"/>
            </w:tcBorders>
            <w:shd w:val="clear" w:color="auto" w:fill="auto"/>
            <w:vAlign w:val="center"/>
          </w:tcPr>
          <w:p>
            <w:pPr>
              <w:pStyle w:val="376"/>
            </w:pPr>
            <w:r>
              <w:t>+3.0</w:t>
            </w:r>
          </w:p>
        </w:tc>
        <w:tc>
          <w:tcPr>
            <w:tcW w:w="1064" w:type="dxa"/>
            <w:tcBorders>
              <w:top w:val="nil"/>
              <w:left w:val="nil"/>
              <w:bottom w:val="single" w:color="auto" w:sz="4" w:space="0"/>
              <w:right w:val="single" w:color="auto" w:sz="4" w:space="0"/>
            </w:tcBorders>
            <w:shd w:val="clear" w:color="auto" w:fill="auto"/>
            <w:vAlign w:val="center"/>
          </w:tcPr>
          <w:p>
            <w:pPr>
              <w:pStyle w:val="376"/>
            </w:pPr>
            <w:r>
              <w:t>+3.5</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31</w:t>
            </w:r>
          </w:p>
        </w:tc>
        <w:tc>
          <w:tcPr>
            <w:tcW w:w="936" w:type="dxa"/>
            <w:tcBorders>
              <w:top w:val="nil"/>
              <w:left w:val="nil"/>
              <w:bottom w:val="single" w:color="auto" w:sz="4" w:space="0"/>
              <w:right w:val="single" w:color="auto" w:sz="4" w:space="0"/>
            </w:tcBorders>
            <w:shd w:val="clear" w:color="auto" w:fill="auto"/>
            <w:vAlign w:val="center"/>
          </w:tcPr>
          <w:p>
            <w:pPr>
              <w:pStyle w:val="376"/>
            </w:pPr>
            <w:r>
              <w:t>-4.9</w:t>
            </w:r>
          </w:p>
        </w:tc>
        <w:tc>
          <w:tcPr>
            <w:tcW w:w="936" w:type="dxa"/>
            <w:tcBorders>
              <w:top w:val="nil"/>
              <w:left w:val="nil"/>
              <w:bottom w:val="single" w:color="auto" w:sz="4" w:space="0"/>
              <w:right w:val="single" w:color="auto" w:sz="4" w:space="0"/>
            </w:tcBorders>
            <w:shd w:val="clear" w:color="auto" w:fill="auto"/>
            <w:vAlign w:val="center"/>
          </w:tcPr>
          <w:p>
            <w:pPr>
              <w:pStyle w:val="376"/>
            </w:pPr>
            <w:r>
              <w:t>-4.0</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-3.5 </w:t>
            </w:r>
          </w:p>
        </w:tc>
        <w:tc>
          <w:tcPr>
            <w:tcW w:w="936" w:type="dxa"/>
            <w:tcBorders>
              <w:top w:val="nil"/>
              <w:left w:val="nil"/>
              <w:bottom w:val="single" w:color="auto" w:sz="4" w:space="0"/>
              <w:right w:val="single" w:color="auto" w:sz="4" w:space="0"/>
            </w:tcBorders>
            <w:shd w:val="clear" w:color="auto" w:fill="auto"/>
            <w:vAlign w:val="center"/>
          </w:tcPr>
          <w:p>
            <w:pPr>
              <w:pStyle w:val="376"/>
            </w:pPr>
            <w:r>
              <w:t>-2.5</w:t>
            </w:r>
          </w:p>
        </w:tc>
        <w:tc>
          <w:tcPr>
            <w:tcW w:w="1064" w:type="dxa"/>
            <w:tcBorders>
              <w:top w:val="nil"/>
              <w:left w:val="nil"/>
              <w:bottom w:val="single" w:color="auto" w:sz="4" w:space="0"/>
              <w:right w:val="single" w:color="auto" w:sz="4" w:space="0"/>
            </w:tcBorders>
            <w:shd w:val="clear" w:color="auto" w:fill="auto"/>
            <w:vAlign w:val="center"/>
          </w:tcPr>
          <w:p>
            <w:pPr>
              <w:pStyle w:val="376"/>
            </w:pPr>
            <w:r>
              <w:t>+2.0</w:t>
            </w:r>
          </w:p>
        </w:tc>
        <w:tc>
          <w:tcPr>
            <w:tcW w:w="1064" w:type="dxa"/>
            <w:tcBorders>
              <w:top w:val="nil"/>
              <w:left w:val="nil"/>
              <w:bottom w:val="single" w:color="auto" w:sz="4" w:space="0"/>
              <w:right w:val="single" w:color="auto" w:sz="4" w:space="0"/>
            </w:tcBorders>
            <w:shd w:val="clear" w:color="auto" w:fill="auto"/>
            <w:vAlign w:val="center"/>
          </w:tcPr>
          <w:p>
            <w:pPr>
              <w:pStyle w:val="376"/>
            </w:pPr>
            <w:r>
              <w:t>+2.5</w:t>
            </w:r>
          </w:p>
        </w:tc>
        <w:tc>
          <w:tcPr>
            <w:tcW w:w="1064" w:type="dxa"/>
            <w:tcBorders>
              <w:top w:val="nil"/>
              <w:left w:val="nil"/>
              <w:bottom w:val="single" w:color="auto" w:sz="4" w:space="0"/>
              <w:right w:val="single" w:color="auto" w:sz="4" w:space="0"/>
            </w:tcBorders>
            <w:shd w:val="clear" w:color="auto" w:fill="auto"/>
            <w:vAlign w:val="center"/>
          </w:tcPr>
          <w:p>
            <w:pPr>
              <w:pStyle w:val="376"/>
            </w:pPr>
            <w:r>
              <w:t>+3.0</w:t>
            </w:r>
          </w:p>
        </w:tc>
        <w:tc>
          <w:tcPr>
            <w:tcW w:w="1064" w:type="dxa"/>
            <w:tcBorders>
              <w:top w:val="nil"/>
              <w:left w:val="nil"/>
              <w:bottom w:val="single" w:color="auto" w:sz="4" w:space="0"/>
              <w:right w:val="single" w:color="auto" w:sz="4" w:space="0"/>
            </w:tcBorders>
            <w:shd w:val="clear" w:color="auto" w:fill="auto"/>
            <w:vAlign w:val="center"/>
          </w:tcPr>
          <w:p>
            <w:pPr>
              <w:pStyle w:val="376"/>
            </w:pPr>
            <w:r>
              <w:t>+3.5</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32</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-4.8 </w:t>
            </w:r>
          </w:p>
        </w:tc>
        <w:tc>
          <w:tcPr>
            <w:tcW w:w="936" w:type="dxa"/>
            <w:tcBorders>
              <w:top w:val="nil"/>
              <w:left w:val="nil"/>
              <w:bottom w:val="single" w:color="auto" w:sz="4" w:space="0"/>
              <w:right w:val="single" w:color="auto" w:sz="4" w:space="0"/>
            </w:tcBorders>
            <w:shd w:val="clear" w:color="auto" w:fill="auto"/>
            <w:vAlign w:val="center"/>
          </w:tcPr>
          <w:p>
            <w:pPr>
              <w:pStyle w:val="376"/>
            </w:pPr>
            <w:r>
              <w:t>-3.9</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-3.4 </w:t>
            </w:r>
          </w:p>
        </w:tc>
        <w:tc>
          <w:tcPr>
            <w:tcW w:w="936" w:type="dxa"/>
            <w:tcBorders>
              <w:top w:val="nil"/>
              <w:left w:val="nil"/>
              <w:bottom w:val="single" w:color="auto" w:sz="4" w:space="0"/>
              <w:right w:val="single" w:color="auto" w:sz="4" w:space="0"/>
            </w:tcBorders>
            <w:shd w:val="clear" w:color="auto" w:fill="auto"/>
            <w:vAlign w:val="center"/>
          </w:tcPr>
          <w:p>
            <w:pPr>
              <w:pStyle w:val="376"/>
            </w:pPr>
            <w:r>
              <w:t>-2.4</w:t>
            </w:r>
          </w:p>
        </w:tc>
        <w:tc>
          <w:tcPr>
            <w:tcW w:w="1064" w:type="dxa"/>
            <w:tcBorders>
              <w:top w:val="nil"/>
              <w:left w:val="nil"/>
              <w:bottom w:val="single" w:color="auto" w:sz="4" w:space="0"/>
              <w:right w:val="single" w:color="auto" w:sz="4" w:space="0"/>
            </w:tcBorders>
            <w:shd w:val="clear" w:color="auto" w:fill="auto"/>
            <w:vAlign w:val="center"/>
          </w:tcPr>
          <w:p>
            <w:pPr>
              <w:pStyle w:val="376"/>
            </w:pPr>
            <w:r>
              <w:t>+1.9</w:t>
            </w:r>
          </w:p>
        </w:tc>
        <w:tc>
          <w:tcPr>
            <w:tcW w:w="1064" w:type="dxa"/>
            <w:tcBorders>
              <w:top w:val="nil"/>
              <w:left w:val="nil"/>
              <w:bottom w:val="single" w:color="auto" w:sz="4" w:space="0"/>
              <w:right w:val="single" w:color="auto" w:sz="4" w:space="0"/>
            </w:tcBorders>
            <w:shd w:val="clear" w:color="auto" w:fill="auto"/>
            <w:vAlign w:val="center"/>
          </w:tcPr>
          <w:p>
            <w:pPr>
              <w:pStyle w:val="376"/>
            </w:pPr>
            <w:r>
              <w:t>+2.4</w:t>
            </w:r>
          </w:p>
        </w:tc>
        <w:tc>
          <w:tcPr>
            <w:tcW w:w="1064" w:type="dxa"/>
            <w:tcBorders>
              <w:top w:val="nil"/>
              <w:left w:val="nil"/>
              <w:bottom w:val="single" w:color="auto" w:sz="4" w:space="0"/>
              <w:right w:val="single" w:color="auto" w:sz="4" w:space="0"/>
            </w:tcBorders>
            <w:shd w:val="clear" w:color="auto" w:fill="auto"/>
            <w:vAlign w:val="center"/>
          </w:tcPr>
          <w:p>
            <w:pPr>
              <w:pStyle w:val="376"/>
            </w:pPr>
            <w:r>
              <w:t>+2.9</w:t>
            </w:r>
          </w:p>
        </w:tc>
        <w:tc>
          <w:tcPr>
            <w:tcW w:w="1064" w:type="dxa"/>
            <w:tcBorders>
              <w:top w:val="nil"/>
              <w:left w:val="nil"/>
              <w:bottom w:val="single" w:color="auto" w:sz="4" w:space="0"/>
              <w:right w:val="single" w:color="auto" w:sz="4" w:space="0"/>
            </w:tcBorders>
            <w:shd w:val="clear" w:color="auto" w:fill="auto"/>
            <w:vAlign w:val="center"/>
          </w:tcPr>
          <w:p>
            <w:pPr>
              <w:pStyle w:val="376"/>
            </w:pPr>
            <w:r>
              <w:t>+3.4</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33</w:t>
            </w:r>
          </w:p>
        </w:tc>
        <w:tc>
          <w:tcPr>
            <w:tcW w:w="936" w:type="dxa"/>
            <w:tcBorders>
              <w:top w:val="nil"/>
              <w:left w:val="nil"/>
              <w:bottom w:val="single" w:color="auto" w:sz="4" w:space="0"/>
              <w:right w:val="single" w:color="auto" w:sz="4" w:space="0"/>
            </w:tcBorders>
            <w:shd w:val="clear" w:color="auto" w:fill="auto"/>
            <w:vAlign w:val="center"/>
          </w:tcPr>
          <w:p>
            <w:pPr>
              <w:pStyle w:val="376"/>
            </w:pPr>
            <w:r>
              <w:t>-4.7</w:t>
            </w:r>
          </w:p>
        </w:tc>
        <w:tc>
          <w:tcPr>
            <w:tcW w:w="936" w:type="dxa"/>
            <w:tcBorders>
              <w:top w:val="nil"/>
              <w:left w:val="nil"/>
              <w:bottom w:val="single" w:color="auto" w:sz="4" w:space="0"/>
              <w:right w:val="single" w:color="auto" w:sz="4" w:space="0"/>
            </w:tcBorders>
            <w:shd w:val="clear" w:color="auto" w:fill="auto"/>
            <w:vAlign w:val="center"/>
          </w:tcPr>
          <w:p>
            <w:pPr>
              <w:pStyle w:val="376"/>
            </w:pPr>
            <w:r>
              <w:t>-3.9</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-3.4 </w:t>
            </w:r>
          </w:p>
        </w:tc>
        <w:tc>
          <w:tcPr>
            <w:tcW w:w="936" w:type="dxa"/>
            <w:tcBorders>
              <w:top w:val="nil"/>
              <w:left w:val="nil"/>
              <w:bottom w:val="single" w:color="auto" w:sz="4" w:space="0"/>
              <w:right w:val="single" w:color="auto" w:sz="4" w:space="0"/>
            </w:tcBorders>
            <w:shd w:val="clear" w:color="auto" w:fill="auto"/>
            <w:vAlign w:val="center"/>
          </w:tcPr>
          <w:p>
            <w:pPr>
              <w:pStyle w:val="376"/>
            </w:pPr>
            <w:r>
              <w:t>-2.4</w:t>
            </w:r>
          </w:p>
        </w:tc>
        <w:tc>
          <w:tcPr>
            <w:tcW w:w="1064" w:type="dxa"/>
            <w:tcBorders>
              <w:top w:val="nil"/>
              <w:left w:val="nil"/>
              <w:bottom w:val="single" w:color="auto" w:sz="4" w:space="0"/>
              <w:right w:val="single" w:color="auto" w:sz="4" w:space="0"/>
            </w:tcBorders>
            <w:shd w:val="clear" w:color="auto" w:fill="auto"/>
            <w:vAlign w:val="center"/>
          </w:tcPr>
          <w:p>
            <w:pPr>
              <w:pStyle w:val="376"/>
            </w:pPr>
            <w:r>
              <w:t>+1.9</w:t>
            </w:r>
          </w:p>
        </w:tc>
        <w:tc>
          <w:tcPr>
            <w:tcW w:w="1064" w:type="dxa"/>
            <w:tcBorders>
              <w:top w:val="nil"/>
              <w:left w:val="nil"/>
              <w:bottom w:val="single" w:color="auto" w:sz="4" w:space="0"/>
              <w:right w:val="single" w:color="auto" w:sz="4" w:space="0"/>
            </w:tcBorders>
            <w:shd w:val="clear" w:color="auto" w:fill="auto"/>
            <w:vAlign w:val="center"/>
          </w:tcPr>
          <w:p>
            <w:pPr>
              <w:pStyle w:val="376"/>
            </w:pPr>
            <w:r>
              <w:t>+2.4</w:t>
            </w:r>
          </w:p>
        </w:tc>
        <w:tc>
          <w:tcPr>
            <w:tcW w:w="1064" w:type="dxa"/>
            <w:tcBorders>
              <w:top w:val="nil"/>
              <w:left w:val="nil"/>
              <w:bottom w:val="single" w:color="auto" w:sz="4" w:space="0"/>
              <w:right w:val="single" w:color="auto" w:sz="4" w:space="0"/>
            </w:tcBorders>
            <w:shd w:val="clear" w:color="auto" w:fill="auto"/>
            <w:vAlign w:val="center"/>
          </w:tcPr>
          <w:p>
            <w:pPr>
              <w:pStyle w:val="376"/>
            </w:pPr>
            <w:r>
              <w:t>+2.9</w:t>
            </w:r>
          </w:p>
        </w:tc>
        <w:tc>
          <w:tcPr>
            <w:tcW w:w="1064" w:type="dxa"/>
            <w:tcBorders>
              <w:top w:val="nil"/>
              <w:left w:val="nil"/>
              <w:bottom w:val="single" w:color="auto" w:sz="4" w:space="0"/>
              <w:right w:val="single" w:color="auto" w:sz="4" w:space="0"/>
            </w:tcBorders>
            <w:shd w:val="clear" w:color="auto" w:fill="auto"/>
            <w:vAlign w:val="center"/>
          </w:tcPr>
          <w:p>
            <w:pPr>
              <w:pStyle w:val="376"/>
            </w:pPr>
            <w:r>
              <w:t>+3.4</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34</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-4.6 </w:t>
            </w:r>
          </w:p>
        </w:tc>
        <w:tc>
          <w:tcPr>
            <w:tcW w:w="936" w:type="dxa"/>
            <w:tcBorders>
              <w:top w:val="nil"/>
              <w:left w:val="nil"/>
              <w:bottom w:val="single" w:color="auto" w:sz="4" w:space="0"/>
              <w:right w:val="single" w:color="auto" w:sz="4" w:space="0"/>
            </w:tcBorders>
            <w:shd w:val="clear" w:color="auto" w:fill="auto"/>
            <w:vAlign w:val="center"/>
          </w:tcPr>
          <w:p>
            <w:pPr>
              <w:pStyle w:val="376"/>
            </w:pPr>
            <w:r>
              <w:t>-3.8</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-3.3 </w:t>
            </w:r>
          </w:p>
        </w:tc>
        <w:tc>
          <w:tcPr>
            <w:tcW w:w="936" w:type="dxa"/>
            <w:tcBorders>
              <w:top w:val="nil"/>
              <w:left w:val="nil"/>
              <w:bottom w:val="single" w:color="auto" w:sz="4" w:space="0"/>
              <w:right w:val="single" w:color="auto" w:sz="4" w:space="0"/>
            </w:tcBorders>
            <w:shd w:val="clear" w:color="auto" w:fill="auto"/>
            <w:vAlign w:val="center"/>
          </w:tcPr>
          <w:p>
            <w:pPr>
              <w:pStyle w:val="376"/>
            </w:pPr>
            <w:r>
              <w:t>-2.3</w:t>
            </w:r>
          </w:p>
        </w:tc>
        <w:tc>
          <w:tcPr>
            <w:tcW w:w="1064" w:type="dxa"/>
            <w:tcBorders>
              <w:top w:val="nil"/>
              <w:left w:val="nil"/>
              <w:bottom w:val="single" w:color="auto" w:sz="4" w:space="0"/>
              <w:right w:val="single" w:color="auto" w:sz="4" w:space="0"/>
            </w:tcBorders>
            <w:shd w:val="clear" w:color="auto" w:fill="auto"/>
            <w:vAlign w:val="center"/>
          </w:tcPr>
          <w:p>
            <w:pPr>
              <w:pStyle w:val="376"/>
            </w:pPr>
            <w:r>
              <w:t>+1.8</w:t>
            </w:r>
          </w:p>
        </w:tc>
        <w:tc>
          <w:tcPr>
            <w:tcW w:w="1064" w:type="dxa"/>
            <w:tcBorders>
              <w:top w:val="nil"/>
              <w:left w:val="nil"/>
              <w:bottom w:val="single" w:color="auto" w:sz="4" w:space="0"/>
              <w:right w:val="single" w:color="auto" w:sz="4" w:space="0"/>
            </w:tcBorders>
            <w:shd w:val="clear" w:color="auto" w:fill="auto"/>
            <w:vAlign w:val="center"/>
          </w:tcPr>
          <w:p>
            <w:pPr>
              <w:pStyle w:val="376"/>
            </w:pPr>
            <w:r>
              <w:t>+2.3</w:t>
            </w:r>
          </w:p>
        </w:tc>
        <w:tc>
          <w:tcPr>
            <w:tcW w:w="1064" w:type="dxa"/>
            <w:tcBorders>
              <w:top w:val="nil"/>
              <w:left w:val="nil"/>
              <w:bottom w:val="single" w:color="auto" w:sz="4" w:space="0"/>
              <w:right w:val="single" w:color="auto" w:sz="4" w:space="0"/>
            </w:tcBorders>
            <w:shd w:val="clear" w:color="auto" w:fill="auto"/>
            <w:vAlign w:val="center"/>
          </w:tcPr>
          <w:p>
            <w:pPr>
              <w:pStyle w:val="376"/>
            </w:pPr>
            <w:r>
              <w:t>+2.8</w:t>
            </w:r>
          </w:p>
        </w:tc>
        <w:tc>
          <w:tcPr>
            <w:tcW w:w="1064" w:type="dxa"/>
            <w:tcBorders>
              <w:top w:val="nil"/>
              <w:left w:val="nil"/>
              <w:bottom w:val="single" w:color="auto" w:sz="4" w:space="0"/>
              <w:right w:val="single" w:color="auto" w:sz="4" w:space="0"/>
            </w:tcBorders>
            <w:shd w:val="clear" w:color="auto" w:fill="auto"/>
            <w:vAlign w:val="center"/>
          </w:tcPr>
          <w:p>
            <w:pPr>
              <w:pStyle w:val="376"/>
            </w:pPr>
            <w:r>
              <w:t>+3.3</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35</w:t>
            </w:r>
          </w:p>
        </w:tc>
        <w:tc>
          <w:tcPr>
            <w:tcW w:w="936" w:type="dxa"/>
            <w:tcBorders>
              <w:top w:val="nil"/>
              <w:left w:val="nil"/>
              <w:bottom w:val="single" w:color="auto" w:sz="4" w:space="0"/>
              <w:right w:val="single" w:color="auto" w:sz="4" w:space="0"/>
            </w:tcBorders>
            <w:shd w:val="clear" w:color="auto" w:fill="auto"/>
            <w:vAlign w:val="center"/>
          </w:tcPr>
          <w:p>
            <w:pPr>
              <w:pStyle w:val="376"/>
            </w:pPr>
            <w:r>
              <w:t>-4.5</w:t>
            </w:r>
          </w:p>
        </w:tc>
        <w:tc>
          <w:tcPr>
            <w:tcW w:w="936" w:type="dxa"/>
            <w:tcBorders>
              <w:top w:val="nil"/>
              <w:left w:val="nil"/>
              <w:bottom w:val="single" w:color="auto" w:sz="4" w:space="0"/>
              <w:right w:val="single" w:color="auto" w:sz="4" w:space="0"/>
            </w:tcBorders>
            <w:shd w:val="clear" w:color="auto" w:fill="auto"/>
            <w:vAlign w:val="center"/>
          </w:tcPr>
          <w:p>
            <w:pPr>
              <w:pStyle w:val="376"/>
            </w:pPr>
            <w:r>
              <w:t>-3.8</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-3.3 </w:t>
            </w:r>
          </w:p>
        </w:tc>
        <w:tc>
          <w:tcPr>
            <w:tcW w:w="936" w:type="dxa"/>
            <w:tcBorders>
              <w:top w:val="nil"/>
              <w:left w:val="nil"/>
              <w:bottom w:val="single" w:color="auto" w:sz="4" w:space="0"/>
              <w:right w:val="single" w:color="auto" w:sz="4" w:space="0"/>
            </w:tcBorders>
            <w:shd w:val="clear" w:color="auto" w:fill="auto"/>
            <w:vAlign w:val="center"/>
          </w:tcPr>
          <w:p>
            <w:pPr>
              <w:pStyle w:val="376"/>
            </w:pPr>
            <w:r>
              <w:t>-2.3</w:t>
            </w:r>
          </w:p>
        </w:tc>
        <w:tc>
          <w:tcPr>
            <w:tcW w:w="1064" w:type="dxa"/>
            <w:tcBorders>
              <w:top w:val="nil"/>
              <w:left w:val="nil"/>
              <w:bottom w:val="single" w:color="auto" w:sz="4" w:space="0"/>
              <w:right w:val="single" w:color="auto" w:sz="4" w:space="0"/>
            </w:tcBorders>
            <w:shd w:val="clear" w:color="auto" w:fill="auto"/>
            <w:vAlign w:val="center"/>
          </w:tcPr>
          <w:p>
            <w:pPr>
              <w:pStyle w:val="376"/>
            </w:pPr>
            <w:r>
              <w:t>+1.8</w:t>
            </w:r>
          </w:p>
        </w:tc>
        <w:tc>
          <w:tcPr>
            <w:tcW w:w="1064" w:type="dxa"/>
            <w:tcBorders>
              <w:top w:val="nil"/>
              <w:left w:val="nil"/>
              <w:bottom w:val="single" w:color="auto" w:sz="4" w:space="0"/>
              <w:right w:val="single" w:color="auto" w:sz="4" w:space="0"/>
            </w:tcBorders>
            <w:shd w:val="clear" w:color="auto" w:fill="auto"/>
            <w:vAlign w:val="center"/>
          </w:tcPr>
          <w:p>
            <w:pPr>
              <w:pStyle w:val="376"/>
            </w:pPr>
            <w:r>
              <w:t>+2.3</w:t>
            </w:r>
          </w:p>
        </w:tc>
        <w:tc>
          <w:tcPr>
            <w:tcW w:w="1064" w:type="dxa"/>
            <w:tcBorders>
              <w:top w:val="nil"/>
              <w:left w:val="nil"/>
              <w:bottom w:val="single" w:color="auto" w:sz="4" w:space="0"/>
              <w:right w:val="single" w:color="auto" w:sz="4" w:space="0"/>
            </w:tcBorders>
            <w:shd w:val="clear" w:color="auto" w:fill="auto"/>
            <w:vAlign w:val="center"/>
          </w:tcPr>
          <w:p>
            <w:pPr>
              <w:pStyle w:val="376"/>
            </w:pPr>
            <w:r>
              <w:t>+2.8</w:t>
            </w:r>
          </w:p>
        </w:tc>
        <w:tc>
          <w:tcPr>
            <w:tcW w:w="1064" w:type="dxa"/>
            <w:tcBorders>
              <w:top w:val="nil"/>
              <w:left w:val="nil"/>
              <w:bottom w:val="single" w:color="auto" w:sz="4" w:space="0"/>
              <w:right w:val="single" w:color="auto" w:sz="4" w:space="0"/>
            </w:tcBorders>
            <w:shd w:val="clear" w:color="auto" w:fill="auto"/>
            <w:vAlign w:val="center"/>
          </w:tcPr>
          <w:p>
            <w:pPr>
              <w:pStyle w:val="376"/>
            </w:pPr>
            <w:r>
              <w:t>+3.3</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36</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-4.4 </w:t>
            </w:r>
          </w:p>
        </w:tc>
        <w:tc>
          <w:tcPr>
            <w:tcW w:w="936" w:type="dxa"/>
            <w:tcBorders>
              <w:top w:val="nil"/>
              <w:left w:val="nil"/>
              <w:bottom w:val="single" w:color="auto" w:sz="4" w:space="0"/>
              <w:right w:val="single" w:color="auto" w:sz="4" w:space="0"/>
            </w:tcBorders>
            <w:shd w:val="clear" w:color="auto" w:fill="auto"/>
            <w:vAlign w:val="center"/>
          </w:tcPr>
          <w:p>
            <w:pPr>
              <w:pStyle w:val="376"/>
            </w:pPr>
            <w:r>
              <w:t>-3.7</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-3.2 </w:t>
            </w:r>
          </w:p>
        </w:tc>
        <w:tc>
          <w:tcPr>
            <w:tcW w:w="936" w:type="dxa"/>
            <w:tcBorders>
              <w:top w:val="nil"/>
              <w:left w:val="nil"/>
              <w:bottom w:val="single" w:color="auto" w:sz="4" w:space="0"/>
              <w:right w:val="single" w:color="auto" w:sz="4" w:space="0"/>
            </w:tcBorders>
            <w:shd w:val="clear" w:color="auto" w:fill="auto"/>
            <w:vAlign w:val="center"/>
          </w:tcPr>
          <w:p>
            <w:pPr>
              <w:pStyle w:val="376"/>
            </w:pPr>
            <w:r>
              <w:t>-2.2</w:t>
            </w:r>
          </w:p>
        </w:tc>
        <w:tc>
          <w:tcPr>
            <w:tcW w:w="1064" w:type="dxa"/>
            <w:tcBorders>
              <w:top w:val="nil"/>
              <w:left w:val="nil"/>
              <w:bottom w:val="single" w:color="auto" w:sz="4" w:space="0"/>
              <w:right w:val="single" w:color="auto" w:sz="4" w:space="0"/>
            </w:tcBorders>
            <w:shd w:val="clear" w:color="auto" w:fill="auto"/>
            <w:vAlign w:val="center"/>
          </w:tcPr>
          <w:p>
            <w:pPr>
              <w:pStyle w:val="376"/>
            </w:pPr>
            <w:r>
              <w:t>+1.7</w:t>
            </w:r>
          </w:p>
        </w:tc>
        <w:tc>
          <w:tcPr>
            <w:tcW w:w="1064" w:type="dxa"/>
            <w:tcBorders>
              <w:top w:val="nil"/>
              <w:left w:val="nil"/>
              <w:bottom w:val="single" w:color="auto" w:sz="4" w:space="0"/>
              <w:right w:val="single" w:color="auto" w:sz="4" w:space="0"/>
            </w:tcBorders>
            <w:shd w:val="clear" w:color="auto" w:fill="auto"/>
            <w:vAlign w:val="center"/>
          </w:tcPr>
          <w:p>
            <w:pPr>
              <w:pStyle w:val="376"/>
            </w:pPr>
            <w:r>
              <w:t>+2.2</w:t>
            </w:r>
          </w:p>
        </w:tc>
        <w:tc>
          <w:tcPr>
            <w:tcW w:w="1064" w:type="dxa"/>
            <w:tcBorders>
              <w:top w:val="nil"/>
              <w:left w:val="nil"/>
              <w:bottom w:val="single" w:color="auto" w:sz="4" w:space="0"/>
              <w:right w:val="single" w:color="auto" w:sz="4" w:space="0"/>
            </w:tcBorders>
            <w:shd w:val="clear" w:color="auto" w:fill="auto"/>
            <w:vAlign w:val="center"/>
          </w:tcPr>
          <w:p>
            <w:pPr>
              <w:pStyle w:val="376"/>
            </w:pPr>
            <w:r>
              <w:t>+2.7</w:t>
            </w:r>
          </w:p>
        </w:tc>
        <w:tc>
          <w:tcPr>
            <w:tcW w:w="1064" w:type="dxa"/>
            <w:tcBorders>
              <w:top w:val="nil"/>
              <w:left w:val="nil"/>
              <w:bottom w:val="single" w:color="auto" w:sz="4" w:space="0"/>
              <w:right w:val="single" w:color="auto" w:sz="4" w:space="0"/>
            </w:tcBorders>
            <w:shd w:val="clear" w:color="auto" w:fill="auto"/>
            <w:vAlign w:val="center"/>
          </w:tcPr>
          <w:p>
            <w:pPr>
              <w:pStyle w:val="376"/>
            </w:pPr>
            <w:r>
              <w:t>+3.2</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37</w:t>
            </w:r>
          </w:p>
        </w:tc>
        <w:tc>
          <w:tcPr>
            <w:tcW w:w="936" w:type="dxa"/>
            <w:tcBorders>
              <w:top w:val="nil"/>
              <w:left w:val="nil"/>
              <w:bottom w:val="single" w:color="auto" w:sz="4" w:space="0"/>
              <w:right w:val="single" w:color="auto" w:sz="4" w:space="0"/>
            </w:tcBorders>
            <w:shd w:val="clear" w:color="auto" w:fill="auto"/>
            <w:vAlign w:val="center"/>
          </w:tcPr>
          <w:p>
            <w:pPr>
              <w:pStyle w:val="376"/>
            </w:pPr>
            <w:r>
              <w:t>-4.3</w:t>
            </w:r>
          </w:p>
        </w:tc>
        <w:tc>
          <w:tcPr>
            <w:tcW w:w="936" w:type="dxa"/>
            <w:tcBorders>
              <w:top w:val="nil"/>
              <w:left w:val="nil"/>
              <w:bottom w:val="single" w:color="auto" w:sz="4" w:space="0"/>
              <w:right w:val="single" w:color="auto" w:sz="4" w:space="0"/>
            </w:tcBorders>
            <w:shd w:val="clear" w:color="auto" w:fill="auto"/>
            <w:vAlign w:val="center"/>
          </w:tcPr>
          <w:p>
            <w:pPr>
              <w:pStyle w:val="376"/>
            </w:pPr>
            <w:r>
              <w:t>-3.7</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-3.2 </w:t>
            </w:r>
          </w:p>
        </w:tc>
        <w:tc>
          <w:tcPr>
            <w:tcW w:w="936" w:type="dxa"/>
            <w:tcBorders>
              <w:top w:val="nil"/>
              <w:left w:val="nil"/>
              <w:bottom w:val="single" w:color="auto" w:sz="4" w:space="0"/>
              <w:right w:val="single" w:color="auto" w:sz="4" w:space="0"/>
            </w:tcBorders>
            <w:shd w:val="clear" w:color="auto" w:fill="auto"/>
            <w:vAlign w:val="center"/>
          </w:tcPr>
          <w:p>
            <w:pPr>
              <w:pStyle w:val="376"/>
            </w:pPr>
            <w:r>
              <w:t>-2.2</w:t>
            </w:r>
          </w:p>
        </w:tc>
        <w:tc>
          <w:tcPr>
            <w:tcW w:w="1064" w:type="dxa"/>
            <w:tcBorders>
              <w:top w:val="nil"/>
              <w:left w:val="nil"/>
              <w:bottom w:val="single" w:color="auto" w:sz="4" w:space="0"/>
              <w:right w:val="single" w:color="auto" w:sz="4" w:space="0"/>
            </w:tcBorders>
            <w:shd w:val="clear" w:color="auto" w:fill="auto"/>
            <w:vAlign w:val="center"/>
          </w:tcPr>
          <w:p>
            <w:pPr>
              <w:pStyle w:val="376"/>
            </w:pPr>
            <w:r>
              <w:t>+1.7</w:t>
            </w:r>
          </w:p>
        </w:tc>
        <w:tc>
          <w:tcPr>
            <w:tcW w:w="1064" w:type="dxa"/>
            <w:tcBorders>
              <w:top w:val="nil"/>
              <w:left w:val="nil"/>
              <w:bottom w:val="single" w:color="auto" w:sz="4" w:space="0"/>
              <w:right w:val="single" w:color="auto" w:sz="4" w:space="0"/>
            </w:tcBorders>
            <w:shd w:val="clear" w:color="auto" w:fill="auto"/>
            <w:vAlign w:val="center"/>
          </w:tcPr>
          <w:p>
            <w:pPr>
              <w:pStyle w:val="376"/>
            </w:pPr>
            <w:r>
              <w:t>+2.2</w:t>
            </w:r>
          </w:p>
        </w:tc>
        <w:tc>
          <w:tcPr>
            <w:tcW w:w="1064" w:type="dxa"/>
            <w:tcBorders>
              <w:top w:val="nil"/>
              <w:left w:val="nil"/>
              <w:bottom w:val="single" w:color="auto" w:sz="4" w:space="0"/>
              <w:right w:val="single" w:color="auto" w:sz="4" w:space="0"/>
            </w:tcBorders>
            <w:shd w:val="clear" w:color="auto" w:fill="auto"/>
            <w:vAlign w:val="center"/>
          </w:tcPr>
          <w:p>
            <w:pPr>
              <w:pStyle w:val="376"/>
            </w:pPr>
            <w:r>
              <w:t>+2.7</w:t>
            </w:r>
          </w:p>
        </w:tc>
        <w:tc>
          <w:tcPr>
            <w:tcW w:w="1064" w:type="dxa"/>
            <w:tcBorders>
              <w:top w:val="nil"/>
              <w:left w:val="nil"/>
              <w:bottom w:val="single" w:color="auto" w:sz="4" w:space="0"/>
              <w:right w:val="single" w:color="auto" w:sz="4" w:space="0"/>
            </w:tcBorders>
            <w:shd w:val="clear" w:color="auto" w:fill="auto"/>
            <w:vAlign w:val="center"/>
          </w:tcPr>
          <w:p>
            <w:pPr>
              <w:pStyle w:val="376"/>
            </w:pPr>
            <w:r>
              <w:t>+3.2</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38</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-4.2 </w:t>
            </w:r>
          </w:p>
        </w:tc>
        <w:tc>
          <w:tcPr>
            <w:tcW w:w="936" w:type="dxa"/>
            <w:tcBorders>
              <w:top w:val="nil"/>
              <w:left w:val="nil"/>
              <w:bottom w:val="single" w:color="auto" w:sz="4" w:space="0"/>
              <w:right w:val="single" w:color="auto" w:sz="4" w:space="0"/>
            </w:tcBorders>
            <w:shd w:val="clear" w:color="auto" w:fill="auto"/>
            <w:vAlign w:val="center"/>
          </w:tcPr>
          <w:p>
            <w:pPr>
              <w:pStyle w:val="376"/>
            </w:pPr>
            <w:r>
              <w:t>-3.6</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-3.1 </w:t>
            </w:r>
          </w:p>
        </w:tc>
        <w:tc>
          <w:tcPr>
            <w:tcW w:w="936" w:type="dxa"/>
            <w:tcBorders>
              <w:top w:val="nil"/>
              <w:left w:val="nil"/>
              <w:bottom w:val="single" w:color="auto" w:sz="4" w:space="0"/>
              <w:right w:val="single" w:color="auto" w:sz="4" w:space="0"/>
            </w:tcBorders>
            <w:shd w:val="clear" w:color="auto" w:fill="auto"/>
            <w:vAlign w:val="center"/>
          </w:tcPr>
          <w:p>
            <w:pPr>
              <w:pStyle w:val="376"/>
            </w:pPr>
            <w:r>
              <w:t>-2.1</w:t>
            </w:r>
          </w:p>
        </w:tc>
        <w:tc>
          <w:tcPr>
            <w:tcW w:w="1064" w:type="dxa"/>
            <w:tcBorders>
              <w:top w:val="nil"/>
              <w:left w:val="nil"/>
              <w:bottom w:val="single" w:color="auto" w:sz="4" w:space="0"/>
              <w:right w:val="single" w:color="auto" w:sz="4" w:space="0"/>
            </w:tcBorders>
            <w:shd w:val="clear" w:color="auto" w:fill="auto"/>
            <w:vAlign w:val="center"/>
          </w:tcPr>
          <w:p>
            <w:pPr>
              <w:pStyle w:val="376"/>
            </w:pPr>
            <w:r>
              <w:t>+1.6</w:t>
            </w:r>
          </w:p>
        </w:tc>
        <w:tc>
          <w:tcPr>
            <w:tcW w:w="1064" w:type="dxa"/>
            <w:tcBorders>
              <w:top w:val="nil"/>
              <w:left w:val="nil"/>
              <w:bottom w:val="single" w:color="auto" w:sz="4" w:space="0"/>
              <w:right w:val="single" w:color="auto" w:sz="4" w:space="0"/>
            </w:tcBorders>
            <w:shd w:val="clear" w:color="auto" w:fill="auto"/>
            <w:vAlign w:val="center"/>
          </w:tcPr>
          <w:p>
            <w:pPr>
              <w:pStyle w:val="376"/>
            </w:pPr>
            <w:r>
              <w:t>+2.1</w:t>
            </w:r>
          </w:p>
        </w:tc>
        <w:tc>
          <w:tcPr>
            <w:tcW w:w="1064" w:type="dxa"/>
            <w:tcBorders>
              <w:top w:val="nil"/>
              <w:left w:val="nil"/>
              <w:bottom w:val="single" w:color="auto" w:sz="4" w:space="0"/>
              <w:right w:val="single" w:color="auto" w:sz="4" w:space="0"/>
            </w:tcBorders>
            <w:shd w:val="clear" w:color="auto" w:fill="auto"/>
            <w:vAlign w:val="center"/>
          </w:tcPr>
          <w:p>
            <w:pPr>
              <w:pStyle w:val="376"/>
            </w:pPr>
            <w:r>
              <w:t>+2.6</w:t>
            </w:r>
          </w:p>
        </w:tc>
        <w:tc>
          <w:tcPr>
            <w:tcW w:w="1064" w:type="dxa"/>
            <w:tcBorders>
              <w:top w:val="nil"/>
              <w:left w:val="nil"/>
              <w:bottom w:val="single" w:color="auto" w:sz="4" w:space="0"/>
              <w:right w:val="single" w:color="auto" w:sz="4" w:space="0"/>
            </w:tcBorders>
            <w:shd w:val="clear" w:color="auto" w:fill="auto"/>
            <w:vAlign w:val="center"/>
          </w:tcPr>
          <w:p>
            <w:pPr>
              <w:pStyle w:val="376"/>
            </w:pPr>
            <w:r>
              <w:t>+3.1</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39</w:t>
            </w:r>
          </w:p>
        </w:tc>
        <w:tc>
          <w:tcPr>
            <w:tcW w:w="936" w:type="dxa"/>
            <w:tcBorders>
              <w:top w:val="nil"/>
              <w:left w:val="nil"/>
              <w:bottom w:val="single" w:color="auto" w:sz="4" w:space="0"/>
              <w:right w:val="single" w:color="auto" w:sz="4" w:space="0"/>
            </w:tcBorders>
            <w:shd w:val="clear" w:color="auto" w:fill="auto"/>
            <w:vAlign w:val="center"/>
          </w:tcPr>
          <w:p>
            <w:pPr>
              <w:pStyle w:val="376"/>
            </w:pPr>
            <w:r>
              <w:t>-4.1</w:t>
            </w:r>
          </w:p>
        </w:tc>
        <w:tc>
          <w:tcPr>
            <w:tcW w:w="936" w:type="dxa"/>
            <w:tcBorders>
              <w:top w:val="nil"/>
              <w:left w:val="nil"/>
              <w:bottom w:val="single" w:color="auto" w:sz="4" w:space="0"/>
              <w:right w:val="single" w:color="auto" w:sz="4" w:space="0"/>
            </w:tcBorders>
            <w:shd w:val="clear" w:color="auto" w:fill="auto"/>
            <w:vAlign w:val="center"/>
          </w:tcPr>
          <w:p>
            <w:pPr>
              <w:pStyle w:val="376"/>
            </w:pPr>
            <w:r>
              <w:t>-3.6</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-3.1 </w:t>
            </w:r>
          </w:p>
        </w:tc>
        <w:tc>
          <w:tcPr>
            <w:tcW w:w="936" w:type="dxa"/>
            <w:tcBorders>
              <w:top w:val="nil"/>
              <w:left w:val="nil"/>
              <w:bottom w:val="single" w:color="auto" w:sz="4" w:space="0"/>
              <w:right w:val="single" w:color="auto" w:sz="4" w:space="0"/>
            </w:tcBorders>
            <w:shd w:val="clear" w:color="auto" w:fill="auto"/>
            <w:vAlign w:val="center"/>
          </w:tcPr>
          <w:p>
            <w:pPr>
              <w:pStyle w:val="376"/>
            </w:pPr>
            <w:r>
              <w:t>-2.1</w:t>
            </w:r>
          </w:p>
        </w:tc>
        <w:tc>
          <w:tcPr>
            <w:tcW w:w="1064" w:type="dxa"/>
            <w:tcBorders>
              <w:top w:val="nil"/>
              <w:left w:val="nil"/>
              <w:bottom w:val="single" w:color="auto" w:sz="4" w:space="0"/>
              <w:right w:val="single" w:color="auto" w:sz="4" w:space="0"/>
            </w:tcBorders>
            <w:shd w:val="clear" w:color="auto" w:fill="auto"/>
            <w:vAlign w:val="center"/>
          </w:tcPr>
          <w:p>
            <w:pPr>
              <w:pStyle w:val="376"/>
            </w:pPr>
            <w:r>
              <w:t>+1.6</w:t>
            </w:r>
          </w:p>
        </w:tc>
        <w:tc>
          <w:tcPr>
            <w:tcW w:w="1064" w:type="dxa"/>
            <w:tcBorders>
              <w:top w:val="nil"/>
              <w:left w:val="nil"/>
              <w:bottom w:val="single" w:color="auto" w:sz="4" w:space="0"/>
              <w:right w:val="single" w:color="auto" w:sz="4" w:space="0"/>
            </w:tcBorders>
            <w:shd w:val="clear" w:color="auto" w:fill="auto"/>
            <w:vAlign w:val="center"/>
          </w:tcPr>
          <w:p>
            <w:pPr>
              <w:pStyle w:val="376"/>
            </w:pPr>
            <w:r>
              <w:t>+2.1</w:t>
            </w:r>
          </w:p>
        </w:tc>
        <w:tc>
          <w:tcPr>
            <w:tcW w:w="1064" w:type="dxa"/>
            <w:tcBorders>
              <w:top w:val="nil"/>
              <w:left w:val="nil"/>
              <w:bottom w:val="single" w:color="auto" w:sz="4" w:space="0"/>
              <w:right w:val="single" w:color="auto" w:sz="4" w:space="0"/>
            </w:tcBorders>
            <w:shd w:val="clear" w:color="auto" w:fill="auto"/>
            <w:vAlign w:val="center"/>
          </w:tcPr>
          <w:p>
            <w:pPr>
              <w:pStyle w:val="376"/>
            </w:pPr>
            <w:r>
              <w:t>+2.6</w:t>
            </w:r>
          </w:p>
        </w:tc>
        <w:tc>
          <w:tcPr>
            <w:tcW w:w="1064" w:type="dxa"/>
            <w:tcBorders>
              <w:top w:val="nil"/>
              <w:left w:val="nil"/>
              <w:bottom w:val="single" w:color="auto" w:sz="4" w:space="0"/>
              <w:right w:val="single" w:color="auto" w:sz="4" w:space="0"/>
            </w:tcBorders>
            <w:shd w:val="clear" w:color="auto" w:fill="auto"/>
            <w:vAlign w:val="center"/>
          </w:tcPr>
          <w:p>
            <w:pPr>
              <w:pStyle w:val="376"/>
            </w:pPr>
            <w:r>
              <w:t>+3.1</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40</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-4.0 </w:t>
            </w:r>
          </w:p>
        </w:tc>
        <w:tc>
          <w:tcPr>
            <w:tcW w:w="936" w:type="dxa"/>
            <w:tcBorders>
              <w:top w:val="nil"/>
              <w:left w:val="nil"/>
              <w:bottom w:val="single" w:color="auto" w:sz="4" w:space="0"/>
              <w:right w:val="single" w:color="auto" w:sz="4" w:space="0"/>
            </w:tcBorders>
            <w:shd w:val="clear" w:color="auto" w:fill="auto"/>
            <w:vAlign w:val="center"/>
          </w:tcPr>
          <w:p>
            <w:pPr>
              <w:pStyle w:val="376"/>
            </w:pPr>
            <w:r>
              <w:t>-3.5</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-3.0 </w:t>
            </w:r>
          </w:p>
        </w:tc>
        <w:tc>
          <w:tcPr>
            <w:tcW w:w="936" w:type="dxa"/>
            <w:tcBorders>
              <w:top w:val="nil"/>
              <w:left w:val="nil"/>
              <w:bottom w:val="single" w:color="auto" w:sz="4" w:space="0"/>
              <w:right w:val="single" w:color="auto" w:sz="4" w:space="0"/>
            </w:tcBorders>
            <w:shd w:val="clear" w:color="auto" w:fill="auto"/>
            <w:vAlign w:val="center"/>
          </w:tcPr>
          <w:p>
            <w:pPr>
              <w:pStyle w:val="376"/>
            </w:pPr>
            <w:r>
              <w:t>-2.0</w:t>
            </w:r>
          </w:p>
        </w:tc>
        <w:tc>
          <w:tcPr>
            <w:tcW w:w="1064" w:type="dxa"/>
            <w:tcBorders>
              <w:top w:val="nil"/>
              <w:left w:val="nil"/>
              <w:bottom w:val="single" w:color="auto" w:sz="4" w:space="0"/>
              <w:right w:val="single" w:color="auto" w:sz="4" w:space="0"/>
            </w:tcBorders>
            <w:shd w:val="clear" w:color="auto" w:fill="auto"/>
            <w:vAlign w:val="center"/>
          </w:tcPr>
          <w:p>
            <w:pPr>
              <w:pStyle w:val="376"/>
            </w:pPr>
            <w:r>
              <w:t>+1.5</w:t>
            </w:r>
          </w:p>
        </w:tc>
        <w:tc>
          <w:tcPr>
            <w:tcW w:w="1064" w:type="dxa"/>
            <w:tcBorders>
              <w:top w:val="nil"/>
              <w:left w:val="nil"/>
              <w:bottom w:val="single" w:color="auto" w:sz="4" w:space="0"/>
              <w:right w:val="single" w:color="auto" w:sz="4" w:space="0"/>
            </w:tcBorders>
            <w:shd w:val="clear" w:color="auto" w:fill="auto"/>
            <w:vAlign w:val="center"/>
          </w:tcPr>
          <w:p>
            <w:pPr>
              <w:pStyle w:val="376"/>
            </w:pPr>
            <w:r>
              <w:t>+2.0</w:t>
            </w:r>
          </w:p>
        </w:tc>
        <w:tc>
          <w:tcPr>
            <w:tcW w:w="1064" w:type="dxa"/>
            <w:tcBorders>
              <w:top w:val="nil"/>
              <w:left w:val="nil"/>
              <w:bottom w:val="single" w:color="auto" w:sz="4" w:space="0"/>
              <w:right w:val="single" w:color="auto" w:sz="4" w:space="0"/>
            </w:tcBorders>
            <w:shd w:val="clear" w:color="auto" w:fill="auto"/>
            <w:vAlign w:val="center"/>
          </w:tcPr>
          <w:p>
            <w:pPr>
              <w:pStyle w:val="376"/>
            </w:pPr>
            <w:r>
              <w:t>+2.5</w:t>
            </w:r>
          </w:p>
        </w:tc>
        <w:tc>
          <w:tcPr>
            <w:tcW w:w="1064" w:type="dxa"/>
            <w:tcBorders>
              <w:top w:val="nil"/>
              <w:left w:val="nil"/>
              <w:bottom w:val="single" w:color="auto" w:sz="4" w:space="0"/>
              <w:right w:val="single" w:color="auto" w:sz="4" w:space="0"/>
            </w:tcBorders>
            <w:shd w:val="clear" w:color="auto" w:fill="auto"/>
            <w:vAlign w:val="center"/>
          </w:tcPr>
          <w:p>
            <w:pPr>
              <w:pStyle w:val="376"/>
            </w:pPr>
            <w:r>
              <w:t>+3.0</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41</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-4.0 </w:t>
            </w:r>
          </w:p>
        </w:tc>
        <w:tc>
          <w:tcPr>
            <w:tcW w:w="936" w:type="dxa"/>
            <w:tcBorders>
              <w:top w:val="nil"/>
              <w:left w:val="nil"/>
              <w:bottom w:val="single" w:color="auto" w:sz="4" w:space="0"/>
              <w:right w:val="single" w:color="auto" w:sz="4" w:space="0"/>
            </w:tcBorders>
            <w:shd w:val="clear" w:color="auto" w:fill="auto"/>
            <w:vAlign w:val="center"/>
          </w:tcPr>
          <w:p>
            <w:pPr>
              <w:pStyle w:val="376"/>
            </w:pPr>
            <w:r>
              <w:t>-3.5</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-3.0 </w:t>
            </w:r>
          </w:p>
        </w:tc>
        <w:tc>
          <w:tcPr>
            <w:tcW w:w="936" w:type="dxa"/>
            <w:tcBorders>
              <w:top w:val="nil"/>
              <w:left w:val="nil"/>
              <w:bottom w:val="single" w:color="auto" w:sz="4" w:space="0"/>
              <w:right w:val="single" w:color="auto" w:sz="4" w:space="0"/>
            </w:tcBorders>
            <w:shd w:val="clear" w:color="auto" w:fill="auto"/>
            <w:vAlign w:val="center"/>
          </w:tcPr>
          <w:p>
            <w:pPr>
              <w:pStyle w:val="376"/>
            </w:pPr>
            <w:r>
              <w:t>-2.0</w:t>
            </w:r>
          </w:p>
        </w:tc>
        <w:tc>
          <w:tcPr>
            <w:tcW w:w="1064" w:type="dxa"/>
            <w:tcBorders>
              <w:top w:val="nil"/>
              <w:left w:val="nil"/>
              <w:bottom w:val="single" w:color="auto" w:sz="4" w:space="0"/>
              <w:right w:val="single" w:color="auto" w:sz="4" w:space="0"/>
            </w:tcBorders>
            <w:shd w:val="clear" w:color="auto" w:fill="auto"/>
            <w:vAlign w:val="center"/>
          </w:tcPr>
          <w:p>
            <w:pPr>
              <w:pStyle w:val="376"/>
            </w:pPr>
            <w:r>
              <w:t>+1.5</w:t>
            </w:r>
          </w:p>
        </w:tc>
        <w:tc>
          <w:tcPr>
            <w:tcW w:w="1064" w:type="dxa"/>
            <w:tcBorders>
              <w:top w:val="nil"/>
              <w:left w:val="nil"/>
              <w:bottom w:val="single" w:color="auto" w:sz="4" w:space="0"/>
              <w:right w:val="single" w:color="auto" w:sz="4" w:space="0"/>
            </w:tcBorders>
            <w:shd w:val="clear" w:color="auto" w:fill="auto"/>
            <w:vAlign w:val="center"/>
          </w:tcPr>
          <w:p>
            <w:pPr>
              <w:pStyle w:val="376"/>
            </w:pPr>
            <w:r>
              <w:t>+2.0</w:t>
            </w:r>
          </w:p>
        </w:tc>
        <w:tc>
          <w:tcPr>
            <w:tcW w:w="1064" w:type="dxa"/>
            <w:tcBorders>
              <w:top w:val="nil"/>
              <w:left w:val="nil"/>
              <w:bottom w:val="single" w:color="auto" w:sz="4" w:space="0"/>
              <w:right w:val="single" w:color="auto" w:sz="4" w:space="0"/>
            </w:tcBorders>
            <w:shd w:val="clear" w:color="auto" w:fill="auto"/>
            <w:vAlign w:val="center"/>
          </w:tcPr>
          <w:p>
            <w:pPr>
              <w:pStyle w:val="376"/>
            </w:pPr>
            <w:r>
              <w:t>+2.5</w:t>
            </w:r>
          </w:p>
        </w:tc>
        <w:tc>
          <w:tcPr>
            <w:tcW w:w="1064" w:type="dxa"/>
            <w:tcBorders>
              <w:top w:val="nil"/>
              <w:left w:val="nil"/>
              <w:bottom w:val="single" w:color="auto" w:sz="4" w:space="0"/>
              <w:right w:val="single" w:color="auto" w:sz="4" w:space="0"/>
            </w:tcBorders>
            <w:shd w:val="clear" w:color="auto" w:fill="auto"/>
            <w:vAlign w:val="center"/>
          </w:tcPr>
          <w:p>
            <w:pPr>
              <w:pStyle w:val="376"/>
            </w:pPr>
            <w:r>
              <w:t>+3.0</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42</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-3.9 </w:t>
            </w:r>
          </w:p>
        </w:tc>
        <w:tc>
          <w:tcPr>
            <w:tcW w:w="936" w:type="dxa"/>
            <w:tcBorders>
              <w:top w:val="nil"/>
              <w:left w:val="nil"/>
              <w:bottom w:val="single" w:color="auto" w:sz="4" w:space="0"/>
              <w:right w:val="single" w:color="auto" w:sz="4" w:space="0"/>
            </w:tcBorders>
            <w:shd w:val="clear" w:color="auto" w:fill="auto"/>
            <w:vAlign w:val="center"/>
          </w:tcPr>
          <w:p>
            <w:pPr>
              <w:pStyle w:val="376"/>
            </w:pPr>
            <w:r>
              <w:t>-3.4</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-2.9 </w:t>
            </w:r>
          </w:p>
        </w:tc>
        <w:tc>
          <w:tcPr>
            <w:tcW w:w="936" w:type="dxa"/>
            <w:tcBorders>
              <w:top w:val="nil"/>
              <w:left w:val="nil"/>
              <w:bottom w:val="single" w:color="auto" w:sz="4" w:space="0"/>
              <w:right w:val="single" w:color="auto" w:sz="4" w:space="0"/>
            </w:tcBorders>
            <w:shd w:val="clear" w:color="auto" w:fill="auto"/>
            <w:vAlign w:val="center"/>
          </w:tcPr>
          <w:p>
            <w:pPr>
              <w:pStyle w:val="376"/>
            </w:pPr>
            <w:r>
              <w:t>-1.9</w:t>
            </w:r>
          </w:p>
        </w:tc>
        <w:tc>
          <w:tcPr>
            <w:tcW w:w="1064" w:type="dxa"/>
            <w:tcBorders>
              <w:top w:val="nil"/>
              <w:left w:val="nil"/>
              <w:bottom w:val="single" w:color="auto" w:sz="4" w:space="0"/>
              <w:right w:val="single" w:color="auto" w:sz="4" w:space="0"/>
            </w:tcBorders>
            <w:shd w:val="clear" w:color="auto" w:fill="auto"/>
            <w:vAlign w:val="center"/>
          </w:tcPr>
          <w:p>
            <w:pPr>
              <w:pStyle w:val="376"/>
            </w:pPr>
            <w:r>
              <w:t>+1.4</w:t>
            </w:r>
          </w:p>
        </w:tc>
        <w:tc>
          <w:tcPr>
            <w:tcW w:w="1064" w:type="dxa"/>
            <w:tcBorders>
              <w:top w:val="nil"/>
              <w:left w:val="nil"/>
              <w:bottom w:val="single" w:color="auto" w:sz="4" w:space="0"/>
              <w:right w:val="single" w:color="auto" w:sz="4" w:space="0"/>
            </w:tcBorders>
            <w:shd w:val="clear" w:color="auto" w:fill="auto"/>
            <w:vAlign w:val="center"/>
          </w:tcPr>
          <w:p>
            <w:pPr>
              <w:pStyle w:val="376"/>
            </w:pPr>
            <w:r>
              <w:t>+1.9</w:t>
            </w:r>
          </w:p>
        </w:tc>
        <w:tc>
          <w:tcPr>
            <w:tcW w:w="1064" w:type="dxa"/>
            <w:tcBorders>
              <w:top w:val="nil"/>
              <w:left w:val="nil"/>
              <w:bottom w:val="single" w:color="auto" w:sz="4" w:space="0"/>
              <w:right w:val="single" w:color="auto" w:sz="4" w:space="0"/>
            </w:tcBorders>
            <w:shd w:val="clear" w:color="auto" w:fill="auto"/>
            <w:vAlign w:val="center"/>
          </w:tcPr>
          <w:p>
            <w:pPr>
              <w:pStyle w:val="376"/>
            </w:pPr>
            <w:r>
              <w:t>+2.4</w:t>
            </w:r>
          </w:p>
        </w:tc>
        <w:tc>
          <w:tcPr>
            <w:tcW w:w="1064" w:type="dxa"/>
            <w:tcBorders>
              <w:top w:val="nil"/>
              <w:left w:val="nil"/>
              <w:bottom w:val="single" w:color="auto" w:sz="4" w:space="0"/>
              <w:right w:val="single" w:color="auto" w:sz="4" w:space="0"/>
            </w:tcBorders>
            <w:shd w:val="clear" w:color="auto" w:fill="auto"/>
            <w:vAlign w:val="center"/>
          </w:tcPr>
          <w:p>
            <w:pPr>
              <w:pStyle w:val="376"/>
            </w:pPr>
            <w:r>
              <w:t>+2.9</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43</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-3.9 </w:t>
            </w:r>
          </w:p>
        </w:tc>
        <w:tc>
          <w:tcPr>
            <w:tcW w:w="936" w:type="dxa"/>
            <w:tcBorders>
              <w:top w:val="nil"/>
              <w:left w:val="nil"/>
              <w:bottom w:val="single" w:color="auto" w:sz="4" w:space="0"/>
              <w:right w:val="single" w:color="auto" w:sz="4" w:space="0"/>
            </w:tcBorders>
            <w:shd w:val="clear" w:color="auto" w:fill="auto"/>
            <w:vAlign w:val="center"/>
          </w:tcPr>
          <w:p>
            <w:pPr>
              <w:pStyle w:val="376"/>
            </w:pPr>
            <w:r>
              <w:t>-3.4</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-2.9 </w:t>
            </w:r>
          </w:p>
        </w:tc>
        <w:tc>
          <w:tcPr>
            <w:tcW w:w="936" w:type="dxa"/>
            <w:tcBorders>
              <w:top w:val="nil"/>
              <w:left w:val="nil"/>
              <w:bottom w:val="single" w:color="auto" w:sz="4" w:space="0"/>
              <w:right w:val="single" w:color="auto" w:sz="4" w:space="0"/>
            </w:tcBorders>
            <w:shd w:val="clear" w:color="auto" w:fill="auto"/>
            <w:vAlign w:val="center"/>
          </w:tcPr>
          <w:p>
            <w:pPr>
              <w:pStyle w:val="376"/>
            </w:pPr>
            <w:r>
              <w:t>-1.9</w:t>
            </w:r>
          </w:p>
        </w:tc>
        <w:tc>
          <w:tcPr>
            <w:tcW w:w="1064" w:type="dxa"/>
            <w:tcBorders>
              <w:top w:val="nil"/>
              <w:left w:val="nil"/>
              <w:bottom w:val="single" w:color="auto" w:sz="4" w:space="0"/>
              <w:right w:val="single" w:color="auto" w:sz="4" w:space="0"/>
            </w:tcBorders>
            <w:shd w:val="clear" w:color="auto" w:fill="auto"/>
            <w:vAlign w:val="center"/>
          </w:tcPr>
          <w:p>
            <w:pPr>
              <w:pStyle w:val="376"/>
            </w:pPr>
            <w:r>
              <w:t>+1.4</w:t>
            </w:r>
          </w:p>
        </w:tc>
        <w:tc>
          <w:tcPr>
            <w:tcW w:w="1064" w:type="dxa"/>
            <w:tcBorders>
              <w:top w:val="nil"/>
              <w:left w:val="nil"/>
              <w:bottom w:val="single" w:color="auto" w:sz="4" w:space="0"/>
              <w:right w:val="single" w:color="auto" w:sz="4" w:space="0"/>
            </w:tcBorders>
            <w:shd w:val="clear" w:color="auto" w:fill="auto"/>
            <w:vAlign w:val="center"/>
          </w:tcPr>
          <w:p>
            <w:pPr>
              <w:pStyle w:val="376"/>
            </w:pPr>
            <w:r>
              <w:t>+1.9</w:t>
            </w:r>
          </w:p>
        </w:tc>
        <w:tc>
          <w:tcPr>
            <w:tcW w:w="1064" w:type="dxa"/>
            <w:tcBorders>
              <w:top w:val="nil"/>
              <w:left w:val="nil"/>
              <w:bottom w:val="single" w:color="auto" w:sz="4" w:space="0"/>
              <w:right w:val="single" w:color="auto" w:sz="4" w:space="0"/>
            </w:tcBorders>
            <w:shd w:val="clear" w:color="auto" w:fill="auto"/>
            <w:vAlign w:val="center"/>
          </w:tcPr>
          <w:p>
            <w:pPr>
              <w:pStyle w:val="376"/>
            </w:pPr>
            <w:r>
              <w:t>+2.4</w:t>
            </w:r>
          </w:p>
        </w:tc>
        <w:tc>
          <w:tcPr>
            <w:tcW w:w="1064" w:type="dxa"/>
            <w:tcBorders>
              <w:top w:val="nil"/>
              <w:left w:val="nil"/>
              <w:bottom w:val="single" w:color="auto" w:sz="4" w:space="0"/>
              <w:right w:val="single" w:color="auto" w:sz="4" w:space="0"/>
            </w:tcBorders>
            <w:shd w:val="clear" w:color="auto" w:fill="auto"/>
            <w:vAlign w:val="center"/>
          </w:tcPr>
          <w:p>
            <w:pPr>
              <w:pStyle w:val="376"/>
            </w:pPr>
            <w:r>
              <w:t>+2.9</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44</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-3.8 </w:t>
            </w:r>
          </w:p>
        </w:tc>
        <w:tc>
          <w:tcPr>
            <w:tcW w:w="936" w:type="dxa"/>
            <w:tcBorders>
              <w:top w:val="nil"/>
              <w:left w:val="nil"/>
              <w:bottom w:val="single" w:color="auto" w:sz="4" w:space="0"/>
              <w:right w:val="single" w:color="auto" w:sz="4" w:space="0"/>
            </w:tcBorders>
            <w:shd w:val="clear" w:color="auto" w:fill="auto"/>
            <w:vAlign w:val="center"/>
          </w:tcPr>
          <w:p>
            <w:pPr>
              <w:pStyle w:val="376"/>
            </w:pPr>
            <w:r>
              <w:t>-3.3</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-2.8 </w:t>
            </w:r>
          </w:p>
        </w:tc>
        <w:tc>
          <w:tcPr>
            <w:tcW w:w="936" w:type="dxa"/>
            <w:tcBorders>
              <w:top w:val="nil"/>
              <w:left w:val="nil"/>
              <w:bottom w:val="single" w:color="auto" w:sz="4" w:space="0"/>
              <w:right w:val="single" w:color="auto" w:sz="4" w:space="0"/>
            </w:tcBorders>
            <w:shd w:val="clear" w:color="auto" w:fill="auto"/>
            <w:vAlign w:val="center"/>
          </w:tcPr>
          <w:p>
            <w:pPr>
              <w:pStyle w:val="376"/>
            </w:pPr>
            <w:r>
              <w:t>-1.8</w:t>
            </w:r>
          </w:p>
        </w:tc>
        <w:tc>
          <w:tcPr>
            <w:tcW w:w="1064" w:type="dxa"/>
            <w:tcBorders>
              <w:top w:val="nil"/>
              <w:left w:val="nil"/>
              <w:bottom w:val="single" w:color="auto" w:sz="4" w:space="0"/>
              <w:right w:val="single" w:color="auto" w:sz="4" w:space="0"/>
            </w:tcBorders>
            <w:shd w:val="clear" w:color="auto" w:fill="auto"/>
            <w:vAlign w:val="center"/>
          </w:tcPr>
          <w:p>
            <w:pPr>
              <w:pStyle w:val="376"/>
            </w:pPr>
            <w:r>
              <w:t>+1.3</w:t>
            </w:r>
          </w:p>
        </w:tc>
        <w:tc>
          <w:tcPr>
            <w:tcW w:w="1064" w:type="dxa"/>
            <w:tcBorders>
              <w:top w:val="nil"/>
              <w:left w:val="nil"/>
              <w:bottom w:val="single" w:color="auto" w:sz="4" w:space="0"/>
              <w:right w:val="single" w:color="auto" w:sz="4" w:space="0"/>
            </w:tcBorders>
            <w:shd w:val="clear" w:color="auto" w:fill="auto"/>
            <w:vAlign w:val="center"/>
          </w:tcPr>
          <w:p>
            <w:pPr>
              <w:pStyle w:val="376"/>
            </w:pPr>
            <w:r>
              <w:t>+1.8</w:t>
            </w:r>
          </w:p>
        </w:tc>
        <w:tc>
          <w:tcPr>
            <w:tcW w:w="1064" w:type="dxa"/>
            <w:tcBorders>
              <w:top w:val="nil"/>
              <w:left w:val="nil"/>
              <w:bottom w:val="single" w:color="auto" w:sz="4" w:space="0"/>
              <w:right w:val="single" w:color="auto" w:sz="4" w:space="0"/>
            </w:tcBorders>
            <w:shd w:val="clear" w:color="auto" w:fill="auto"/>
            <w:vAlign w:val="center"/>
          </w:tcPr>
          <w:p>
            <w:pPr>
              <w:pStyle w:val="376"/>
            </w:pPr>
            <w:r>
              <w:t>+2.3</w:t>
            </w:r>
          </w:p>
        </w:tc>
        <w:tc>
          <w:tcPr>
            <w:tcW w:w="1064" w:type="dxa"/>
            <w:tcBorders>
              <w:top w:val="nil"/>
              <w:left w:val="nil"/>
              <w:bottom w:val="single" w:color="auto" w:sz="4" w:space="0"/>
              <w:right w:val="single" w:color="auto" w:sz="4" w:space="0"/>
            </w:tcBorders>
            <w:shd w:val="clear" w:color="auto" w:fill="auto"/>
            <w:vAlign w:val="center"/>
          </w:tcPr>
          <w:p>
            <w:pPr>
              <w:pStyle w:val="376"/>
            </w:pPr>
            <w:r>
              <w:t>+2.8</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45</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-3.8 </w:t>
            </w:r>
          </w:p>
        </w:tc>
        <w:tc>
          <w:tcPr>
            <w:tcW w:w="936" w:type="dxa"/>
            <w:tcBorders>
              <w:top w:val="nil"/>
              <w:left w:val="nil"/>
              <w:bottom w:val="single" w:color="auto" w:sz="4" w:space="0"/>
              <w:right w:val="single" w:color="auto" w:sz="4" w:space="0"/>
            </w:tcBorders>
            <w:shd w:val="clear" w:color="auto" w:fill="auto"/>
            <w:vAlign w:val="center"/>
          </w:tcPr>
          <w:p>
            <w:pPr>
              <w:pStyle w:val="376"/>
            </w:pPr>
            <w:r>
              <w:t>-3.3</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-2.8 </w:t>
            </w:r>
          </w:p>
        </w:tc>
        <w:tc>
          <w:tcPr>
            <w:tcW w:w="936" w:type="dxa"/>
            <w:tcBorders>
              <w:top w:val="nil"/>
              <w:left w:val="nil"/>
              <w:bottom w:val="single" w:color="auto" w:sz="4" w:space="0"/>
              <w:right w:val="single" w:color="auto" w:sz="4" w:space="0"/>
            </w:tcBorders>
            <w:shd w:val="clear" w:color="auto" w:fill="auto"/>
            <w:vAlign w:val="center"/>
          </w:tcPr>
          <w:p>
            <w:pPr>
              <w:pStyle w:val="376"/>
            </w:pPr>
            <w:r>
              <w:t>-1.8</w:t>
            </w:r>
          </w:p>
        </w:tc>
        <w:tc>
          <w:tcPr>
            <w:tcW w:w="1064" w:type="dxa"/>
            <w:tcBorders>
              <w:top w:val="nil"/>
              <w:left w:val="nil"/>
              <w:bottom w:val="single" w:color="auto" w:sz="4" w:space="0"/>
              <w:right w:val="single" w:color="auto" w:sz="4" w:space="0"/>
            </w:tcBorders>
            <w:shd w:val="clear" w:color="auto" w:fill="auto"/>
            <w:vAlign w:val="center"/>
          </w:tcPr>
          <w:p>
            <w:pPr>
              <w:pStyle w:val="376"/>
            </w:pPr>
            <w:r>
              <w:t>+1.3</w:t>
            </w:r>
          </w:p>
        </w:tc>
        <w:tc>
          <w:tcPr>
            <w:tcW w:w="1064" w:type="dxa"/>
            <w:tcBorders>
              <w:top w:val="nil"/>
              <w:left w:val="nil"/>
              <w:bottom w:val="single" w:color="auto" w:sz="4" w:space="0"/>
              <w:right w:val="single" w:color="auto" w:sz="4" w:space="0"/>
            </w:tcBorders>
            <w:shd w:val="clear" w:color="auto" w:fill="auto"/>
            <w:vAlign w:val="center"/>
          </w:tcPr>
          <w:p>
            <w:pPr>
              <w:pStyle w:val="376"/>
            </w:pPr>
            <w:r>
              <w:t>+1.8</w:t>
            </w:r>
          </w:p>
        </w:tc>
        <w:tc>
          <w:tcPr>
            <w:tcW w:w="1064" w:type="dxa"/>
            <w:tcBorders>
              <w:top w:val="nil"/>
              <w:left w:val="nil"/>
              <w:bottom w:val="single" w:color="auto" w:sz="4" w:space="0"/>
              <w:right w:val="single" w:color="auto" w:sz="4" w:space="0"/>
            </w:tcBorders>
            <w:shd w:val="clear" w:color="auto" w:fill="auto"/>
            <w:vAlign w:val="center"/>
          </w:tcPr>
          <w:p>
            <w:pPr>
              <w:pStyle w:val="376"/>
            </w:pPr>
            <w:r>
              <w:t>+2.3</w:t>
            </w:r>
          </w:p>
        </w:tc>
        <w:tc>
          <w:tcPr>
            <w:tcW w:w="1064" w:type="dxa"/>
            <w:tcBorders>
              <w:top w:val="nil"/>
              <w:left w:val="nil"/>
              <w:bottom w:val="single" w:color="auto" w:sz="4" w:space="0"/>
              <w:right w:val="single" w:color="auto" w:sz="4" w:space="0"/>
            </w:tcBorders>
            <w:shd w:val="clear" w:color="auto" w:fill="auto"/>
            <w:vAlign w:val="center"/>
          </w:tcPr>
          <w:p>
            <w:pPr>
              <w:pStyle w:val="376"/>
            </w:pPr>
            <w:r>
              <w:t>+2.8</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46</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-3.7 </w:t>
            </w:r>
          </w:p>
        </w:tc>
        <w:tc>
          <w:tcPr>
            <w:tcW w:w="936" w:type="dxa"/>
            <w:tcBorders>
              <w:top w:val="nil"/>
              <w:left w:val="nil"/>
              <w:bottom w:val="single" w:color="auto" w:sz="4" w:space="0"/>
              <w:right w:val="single" w:color="auto" w:sz="4" w:space="0"/>
            </w:tcBorders>
            <w:shd w:val="clear" w:color="auto" w:fill="auto"/>
            <w:vAlign w:val="center"/>
          </w:tcPr>
          <w:p>
            <w:pPr>
              <w:pStyle w:val="376"/>
            </w:pPr>
            <w:r>
              <w:t>-3.2</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-2.7 </w:t>
            </w:r>
          </w:p>
        </w:tc>
        <w:tc>
          <w:tcPr>
            <w:tcW w:w="936" w:type="dxa"/>
            <w:tcBorders>
              <w:top w:val="nil"/>
              <w:left w:val="nil"/>
              <w:bottom w:val="single" w:color="auto" w:sz="4" w:space="0"/>
              <w:right w:val="single" w:color="auto" w:sz="4" w:space="0"/>
            </w:tcBorders>
            <w:shd w:val="clear" w:color="auto" w:fill="auto"/>
            <w:vAlign w:val="center"/>
          </w:tcPr>
          <w:p>
            <w:pPr>
              <w:pStyle w:val="376"/>
            </w:pPr>
            <w:r>
              <w:t>-1.7</w:t>
            </w:r>
          </w:p>
        </w:tc>
        <w:tc>
          <w:tcPr>
            <w:tcW w:w="1064" w:type="dxa"/>
            <w:tcBorders>
              <w:top w:val="nil"/>
              <w:left w:val="nil"/>
              <w:bottom w:val="single" w:color="auto" w:sz="4" w:space="0"/>
              <w:right w:val="single" w:color="auto" w:sz="4" w:space="0"/>
            </w:tcBorders>
            <w:shd w:val="clear" w:color="auto" w:fill="auto"/>
            <w:vAlign w:val="center"/>
          </w:tcPr>
          <w:p>
            <w:pPr>
              <w:pStyle w:val="376"/>
            </w:pPr>
            <w:r>
              <w:t>+1.2</w:t>
            </w:r>
          </w:p>
        </w:tc>
        <w:tc>
          <w:tcPr>
            <w:tcW w:w="1064" w:type="dxa"/>
            <w:tcBorders>
              <w:top w:val="nil"/>
              <w:left w:val="nil"/>
              <w:bottom w:val="single" w:color="auto" w:sz="4" w:space="0"/>
              <w:right w:val="single" w:color="auto" w:sz="4" w:space="0"/>
            </w:tcBorders>
            <w:shd w:val="clear" w:color="auto" w:fill="auto"/>
            <w:vAlign w:val="center"/>
          </w:tcPr>
          <w:p>
            <w:pPr>
              <w:pStyle w:val="376"/>
            </w:pPr>
            <w:r>
              <w:t>+1.7</w:t>
            </w:r>
          </w:p>
        </w:tc>
        <w:tc>
          <w:tcPr>
            <w:tcW w:w="1064" w:type="dxa"/>
            <w:tcBorders>
              <w:top w:val="nil"/>
              <w:left w:val="nil"/>
              <w:bottom w:val="single" w:color="auto" w:sz="4" w:space="0"/>
              <w:right w:val="single" w:color="auto" w:sz="4" w:space="0"/>
            </w:tcBorders>
            <w:shd w:val="clear" w:color="auto" w:fill="auto"/>
            <w:vAlign w:val="center"/>
          </w:tcPr>
          <w:p>
            <w:pPr>
              <w:pStyle w:val="376"/>
            </w:pPr>
            <w:r>
              <w:t>+2.2</w:t>
            </w:r>
          </w:p>
        </w:tc>
        <w:tc>
          <w:tcPr>
            <w:tcW w:w="1064" w:type="dxa"/>
            <w:tcBorders>
              <w:top w:val="nil"/>
              <w:left w:val="nil"/>
              <w:bottom w:val="single" w:color="auto" w:sz="4" w:space="0"/>
              <w:right w:val="single" w:color="auto" w:sz="4" w:space="0"/>
            </w:tcBorders>
            <w:shd w:val="clear" w:color="auto" w:fill="auto"/>
            <w:vAlign w:val="center"/>
          </w:tcPr>
          <w:p>
            <w:pPr>
              <w:pStyle w:val="376"/>
            </w:pPr>
            <w:r>
              <w:t>+2.7</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47</w:t>
            </w:r>
          </w:p>
        </w:tc>
        <w:tc>
          <w:tcPr>
            <w:tcW w:w="936" w:type="dxa"/>
            <w:tcBorders>
              <w:top w:val="nil"/>
              <w:left w:val="nil"/>
              <w:bottom w:val="single" w:color="auto" w:sz="4" w:space="0"/>
              <w:right w:val="single" w:color="auto" w:sz="4" w:space="0"/>
            </w:tcBorders>
            <w:shd w:val="clear" w:color="auto" w:fill="auto"/>
            <w:vAlign w:val="center"/>
          </w:tcPr>
          <w:p>
            <w:pPr>
              <w:pStyle w:val="376"/>
            </w:pPr>
            <w:r>
              <w:t>-3.7</w:t>
            </w:r>
          </w:p>
        </w:tc>
        <w:tc>
          <w:tcPr>
            <w:tcW w:w="936" w:type="dxa"/>
            <w:tcBorders>
              <w:top w:val="nil"/>
              <w:left w:val="nil"/>
              <w:bottom w:val="single" w:color="auto" w:sz="4" w:space="0"/>
              <w:right w:val="single" w:color="auto" w:sz="4" w:space="0"/>
            </w:tcBorders>
            <w:shd w:val="clear" w:color="auto" w:fill="auto"/>
            <w:vAlign w:val="center"/>
          </w:tcPr>
          <w:p>
            <w:pPr>
              <w:pStyle w:val="376"/>
            </w:pPr>
            <w:r>
              <w:t>-3.2</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-2.7 </w:t>
            </w:r>
          </w:p>
        </w:tc>
        <w:tc>
          <w:tcPr>
            <w:tcW w:w="936" w:type="dxa"/>
            <w:tcBorders>
              <w:top w:val="nil"/>
              <w:left w:val="nil"/>
              <w:bottom w:val="single" w:color="auto" w:sz="4" w:space="0"/>
              <w:right w:val="single" w:color="auto" w:sz="4" w:space="0"/>
            </w:tcBorders>
            <w:shd w:val="clear" w:color="auto" w:fill="auto"/>
            <w:vAlign w:val="center"/>
          </w:tcPr>
          <w:p>
            <w:pPr>
              <w:pStyle w:val="376"/>
            </w:pPr>
            <w:r>
              <w:t>-1.7</w:t>
            </w:r>
          </w:p>
        </w:tc>
        <w:tc>
          <w:tcPr>
            <w:tcW w:w="1064" w:type="dxa"/>
            <w:tcBorders>
              <w:top w:val="nil"/>
              <w:left w:val="nil"/>
              <w:bottom w:val="single" w:color="auto" w:sz="4" w:space="0"/>
              <w:right w:val="single" w:color="auto" w:sz="4" w:space="0"/>
            </w:tcBorders>
            <w:shd w:val="clear" w:color="auto" w:fill="auto"/>
            <w:vAlign w:val="center"/>
          </w:tcPr>
          <w:p>
            <w:pPr>
              <w:pStyle w:val="376"/>
            </w:pPr>
            <w:r>
              <w:t>+1.2</w:t>
            </w:r>
          </w:p>
        </w:tc>
        <w:tc>
          <w:tcPr>
            <w:tcW w:w="1064" w:type="dxa"/>
            <w:tcBorders>
              <w:top w:val="nil"/>
              <w:left w:val="nil"/>
              <w:bottom w:val="single" w:color="auto" w:sz="4" w:space="0"/>
              <w:right w:val="single" w:color="auto" w:sz="4" w:space="0"/>
            </w:tcBorders>
            <w:shd w:val="clear" w:color="auto" w:fill="auto"/>
            <w:vAlign w:val="center"/>
          </w:tcPr>
          <w:p>
            <w:pPr>
              <w:pStyle w:val="376"/>
            </w:pPr>
            <w:r>
              <w:t>+1.7</w:t>
            </w:r>
          </w:p>
        </w:tc>
        <w:tc>
          <w:tcPr>
            <w:tcW w:w="1064" w:type="dxa"/>
            <w:tcBorders>
              <w:top w:val="nil"/>
              <w:left w:val="nil"/>
              <w:bottom w:val="single" w:color="auto" w:sz="4" w:space="0"/>
              <w:right w:val="single" w:color="auto" w:sz="4" w:space="0"/>
            </w:tcBorders>
            <w:shd w:val="clear" w:color="auto" w:fill="auto"/>
            <w:vAlign w:val="center"/>
          </w:tcPr>
          <w:p>
            <w:pPr>
              <w:pStyle w:val="376"/>
            </w:pPr>
            <w:r>
              <w:t>+2.2</w:t>
            </w:r>
          </w:p>
        </w:tc>
        <w:tc>
          <w:tcPr>
            <w:tcW w:w="1064" w:type="dxa"/>
            <w:tcBorders>
              <w:top w:val="nil"/>
              <w:left w:val="nil"/>
              <w:bottom w:val="single" w:color="auto" w:sz="4" w:space="0"/>
              <w:right w:val="single" w:color="auto" w:sz="4" w:space="0"/>
            </w:tcBorders>
            <w:shd w:val="clear" w:color="auto" w:fill="auto"/>
            <w:vAlign w:val="center"/>
          </w:tcPr>
          <w:p>
            <w:pPr>
              <w:pStyle w:val="376"/>
            </w:pPr>
            <w:r>
              <w:t>+2.7</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48</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-3.6 </w:t>
            </w:r>
          </w:p>
        </w:tc>
        <w:tc>
          <w:tcPr>
            <w:tcW w:w="936" w:type="dxa"/>
            <w:tcBorders>
              <w:top w:val="nil"/>
              <w:left w:val="nil"/>
              <w:bottom w:val="single" w:color="auto" w:sz="4" w:space="0"/>
              <w:right w:val="single" w:color="auto" w:sz="4" w:space="0"/>
            </w:tcBorders>
            <w:shd w:val="clear" w:color="auto" w:fill="auto"/>
            <w:vAlign w:val="center"/>
          </w:tcPr>
          <w:p>
            <w:pPr>
              <w:pStyle w:val="376"/>
            </w:pPr>
            <w:r>
              <w:t>-3.1</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-2.6 </w:t>
            </w:r>
          </w:p>
        </w:tc>
        <w:tc>
          <w:tcPr>
            <w:tcW w:w="936" w:type="dxa"/>
            <w:tcBorders>
              <w:top w:val="nil"/>
              <w:left w:val="nil"/>
              <w:bottom w:val="single" w:color="auto" w:sz="4" w:space="0"/>
              <w:right w:val="single" w:color="auto" w:sz="4" w:space="0"/>
            </w:tcBorders>
            <w:shd w:val="clear" w:color="auto" w:fill="auto"/>
            <w:vAlign w:val="center"/>
          </w:tcPr>
          <w:p>
            <w:pPr>
              <w:pStyle w:val="376"/>
            </w:pPr>
            <w:r>
              <w:t>-1.6</w:t>
            </w:r>
          </w:p>
        </w:tc>
        <w:tc>
          <w:tcPr>
            <w:tcW w:w="1064" w:type="dxa"/>
            <w:tcBorders>
              <w:top w:val="nil"/>
              <w:left w:val="nil"/>
              <w:bottom w:val="single" w:color="auto" w:sz="4" w:space="0"/>
              <w:right w:val="single" w:color="auto" w:sz="4" w:space="0"/>
            </w:tcBorders>
            <w:shd w:val="clear" w:color="auto" w:fill="auto"/>
            <w:vAlign w:val="center"/>
          </w:tcPr>
          <w:p>
            <w:pPr>
              <w:pStyle w:val="376"/>
            </w:pPr>
            <w:r>
              <w:t>+1.1</w:t>
            </w:r>
          </w:p>
        </w:tc>
        <w:tc>
          <w:tcPr>
            <w:tcW w:w="1064" w:type="dxa"/>
            <w:tcBorders>
              <w:top w:val="nil"/>
              <w:left w:val="nil"/>
              <w:bottom w:val="single" w:color="auto" w:sz="4" w:space="0"/>
              <w:right w:val="single" w:color="auto" w:sz="4" w:space="0"/>
            </w:tcBorders>
            <w:shd w:val="clear" w:color="auto" w:fill="auto"/>
            <w:vAlign w:val="center"/>
          </w:tcPr>
          <w:p>
            <w:pPr>
              <w:pStyle w:val="376"/>
            </w:pPr>
            <w:r>
              <w:t>+1.6</w:t>
            </w:r>
          </w:p>
        </w:tc>
        <w:tc>
          <w:tcPr>
            <w:tcW w:w="1064" w:type="dxa"/>
            <w:tcBorders>
              <w:top w:val="nil"/>
              <w:left w:val="nil"/>
              <w:bottom w:val="single" w:color="auto" w:sz="4" w:space="0"/>
              <w:right w:val="single" w:color="auto" w:sz="4" w:space="0"/>
            </w:tcBorders>
            <w:shd w:val="clear" w:color="auto" w:fill="auto"/>
            <w:vAlign w:val="center"/>
          </w:tcPr>
          <w:p>
            <w:pPr>
              <w:pStyle w:val="376"/>
            </w:pPr>
            <w:r>
              <w:t>+2.1</w:t>
            </w:r>
          </w:p>
        </w:tc>
        <w:tc>
          <w:tcPr>
            <w:tcW w:w="1064" w:type="dxa"/>
            <w:tcBorders>
              <w:top w:val="nil"/>
              <w:left w:val="nil"/>
              <w:bottom w:val="single" w:color="auto" w:sz="4" w:space="0"/>
              <w:right w:val="single" w:color="auto" w:sz="4" w:space="0"/>
            </w:tcBorders>
            <w:shd w:val="clear" w:color="auto" w:fill="auto"/>
            <w:vAlign w:val="center"/>
          </w:tcPr>
          <w:p>
            <w:pPr>
              <w:pStyle w:val="376"/>
            </w:pPr>
            <w:r>
              <w:t>+2.6</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49</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-3.6 </w:t>
            </w:r>
          </w:p>
        </w:tc>
        <w:tc>
          <w:tcPr>
            <w:tcW w:w="936" w:type="dxa"/>
            <w:tcBorders>
              <w:top w:val="nil"/>
              <w:left w:val="nil"/>
              <w:bottom w:val="single" w:color="auto" w:sz="4" w:space="0"/>
              <w:right w:val="single" w:color="auto" w:sz="4" w:space="0"/>
            </w:tcBorders>
            <w:shd w:val="clear" w:color="auto" w:fill="auto"/>
            <w:vAlign w:val="center"/>
          </w:tcPr>
          <w:p>
            <w:pPr>
              <w:pStyle w:val="376"/>
            </w:pPr>
            <w:r>
              <w:t>-3.1</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-2.6 </w:t>
            </w:r>
          </w:p>
        </w:tc>
        <w:tc>
          <w:tcPr>
            <w:tcW w:w="936" w:type="dxa"/>
            <w:tcBorders>
              <w:top w:val="nil"/>
              <w:left w:val="nil"/>
              <w:bottom w:val="single" w:color="auto" w:sz="4" w:space="0"/>
              <w:right w:val="single" w:color="auto" w:sz="4" w:space="0"/>
            </w:tcBorders>
            <w:shd w:val="clear" w:color="auto" w:fill="auto"/>
            <w:vAlign w:val="center"/>
          </w:tcPr>
          <w:p>
            <w:pPr>
              <w:pStyle w:val="376"/>
            </w:pPr>
            <w:r>
              <w:t>-1.6</w:t>
            </w:r>
          </w:p>
        </w:tc>
        <w:tc>
          <w:tcPr>
            <w:tcW w:w="1064" w:type="dxa"/>
            <w:tcBorders>
              <w:top w:val="nil"/>
              <w:left w:val="nil"/>
              <w:bottom w:val="single" w:color="auto" w:sz="4" w:space="0"/>
              <w:right w:val="single" w:color="auto" w:sz="4" w:space="0"/>
            </w:tcBorders>
            <w:shd w:val="clear" w:color="auto" w:fill="auto"/>
            <w:vAlign w:val="center"/>
          </w:tcPr>
          <w:p>
            <w:pPr>
              <w:pStyle w:val="376"/>
            </w:pPr>
            <w:r>
              <w:t>+1.1</w:t>
            </w:r>
          </w:p>
        </w:tc>
        <w:tc>
          <w:tcPr>
            <w:tcW w:w="1064" w:type="dxa"/>
            <w:tcBorders>
              <w:top w:val="nil"/>
              <w:left w:val="nil"/>
              <w:bottom w:val="single" w:color="auto" w:sz="4" w:space="0"/>
              <w:right w:val="single" w:color="auto" w:sz="4" w:space="0"/>
            </w:tcBorders>
            <w:shd w:val="clear" w:color="auto" w:fill="auto"/>
            <w:vAlign w:val="center"/>
          </w:tcPr>
          <w:p>
            <w:pPr>
              <w:pStyle w:val="376"/>
            </w:pPr>
            <w:r>
              <w:t>+1.6</w:t>
            </w:r>
          </w:p>
        </w:tc>
        <w:tc>
          <w:tcPr>
            <w:tcW w:w="1064" w:type="dxa"/>
            <w:tcBorders>
              <w:top w:val="nil"/>
              <w:left w:val="nil"/>
              <w:bottom w:val="single" w:color="auto" w:sz="4" w:space="0"/>
              <w:right w:val="single" w:color="auto" w:sz="4" w:space="0"/>
            </w:tcBorders>
            <w:shd w:val="clear" w:color="auto" w:fill="auto"/>
            <w:vAlign w:val="center"/>
          </w:tcPr>
          <w:p>
            <w:pPr>
              <w:pStyle w:val="376"/>
            </w:pPr>
            <w:r>
              <w:t>+2.1</w:t>
            </w:r>
          </w:p>
        </w:tc>
        <w:tc>
          <w:tcPr>
            <w:tcW w:w="1064" w:type="dxa"/>
            <w:tcBorders>
              <w:top w:val="nil"/>
              <w:left w:val="nil"/>
              <w:bottom w:val="single" w:color="auto" w:sz="4" w:space="0"/>
              <w:right w:val="single" w:color="auto" w:sz="4" w:space="0"/>
            </w:tcBorders>
            <w:shd w:val="clear" w:color="auto" w:fill="auto"/>
            <w:vAlign w:val="center"/>
          </w:tcPr>
          <w:p>
            <w:pPr>
              <w:pStyle w:val="376"/>
            </w:pPr>
            <w:r>
              <w:t>+2.6</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376"/>
            </w:pPr>
            <w:r>
              <w:t>50</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-3.5 </w:t>
            </w:r>
          </w:p>
        </w:tc>
        <w:tc>
          <w:tcPr>
            <w:tcW w:w="936" w:type="dxa"/>
            <w:tcBorders>
              <w:top w:val="nil"/>
              <w:left w:val="nil"/>
              <w:bottom w:val="single" w:color="auto" w:sz="4" w:space="0"/>
              <w:right w:val="single" w:color="auto" w:sz="4" w:space="0"/>
            </w:tcBorders>
            <w:shd w:val="clear" w:color="auto" w:fill="auto"/>
            <w:vAlign w:val="center"/>
          </w:tcPr>
          <w:p>
            <w:pPr>
              <w:pStyle w:val="376"/>
            </w:pPr>
            <w:r>
              <w:t>-3.0</w:t>
            </w:r>
          </w:p>
        </w:tc>
        <w:tc>
          <w:tcPr>
            <w:tcW w:w="936" w:type="dxa"/>
            <w:tcBorders>
              <w:top w:val="nil"/>
              <w:left w:val="nil"/>
              <w:bottom w:val="single" w:color="auto" w:sz="4" w:space="0"/>
              <w:right w:val="single" w:color="auto" w:sz="4" w:space="0"/>
            </w:tcBorders>
            <w:shd w:val="clear" w:color="auto" w:fill="auto"/>
            <w:vAlign w:val="center"/>
          </w:tcPr>
          <w:p>
            <w:pPr>
              <w:pStyle w:val="376"/>
            </w:pPr>
            <w:r>
              <w:t xml:space="preserve">-2.5 </w:t>
            </w:r>
          </w:p>
        </w:tc>
        <w:tc>
          <w:tcPr>
            <w:tcW w:w="936" w:type="dxa"/>
            <w:tcBorders>
              <w:top w:val="nil"/>
              <w:left w:val="nil"/>
              <w:bottom w:val="single" w:color="auto" w:sz="4" w:space="0"/>
              <w:right w:val="single" w:color="auto" w:sz="4" w:space="0"/>
            </w:tcBorders>
            <w:shd w:val="clear" w:color="auto" w:fill="auto"/>
            <w:vAlign w:val="center"/>
          </w:tcPr>
          <w:p>
            <w:pPr>
              <w:pStyle w:val="376"/>
            </w:pPr>
            <w:r>
              <w:t>-1.5</w:t>
            </w:r>
          </w:p>
        </w:tc>
        <w:tc>
          <w:tcPr>
            <w:tcW w:w="1064" w:type="dxa"/>
            <w:tcBorders>
              <w:top w:val="nil"/>
              <w:left w:val="nil"/>
              <w:bottom w:val="single" w:color="auto" w:sz="4" w:space="0"/>
              <w:right w:val="single" w:color="auto" w:sz="4" w:space="0"/>
            </w:tcBorders>
            <w:shd w:val="clear" w:color="auto" w:fill="auto"/>
            <w:vAlign w:val="center"/>
          </w:tcPr>
          <w:p>
            <w:pPr>
              <w:pStyle w:val="376"/>
            </w:pPr>
            <w:r>
              <w:t>+1.0</w:t>
            </w:r>
          </w:p>
        </w:tc>
        <w:tc>
          <w:tcPr>
            <w:tcW w:w="1064" w:type="dxa"/>
            <w:tcBorders>
              <w:top w:val="nil"/>
              <w:left w:val="nil"/>
              <w:bottom w:val="single" w:color="auto" w:sz="4" w:space="0"/>
              <w:right w:val="single" w:color="auto" w:sz="4" w:space="0"/>
            </w:tcBorders>
            <w:shd w:val="clear" w:color="auto" w:fill="auto"/>
            <w:vAlign w:val="center"/>
          </w:tcPr>
          <w:p>
            <w:pPr>
              <w:pStyle w:val="376"/>
            </w:pPr>
            <w:r>
              <w:t>+1.5</w:t>
            </w:r>
          </w:p>
        </w:tc>
        <w:tc>
          <w:tcPr>
            <w:tcW w:w="1064" w:type="dxa"/>
            <w:tcBorders>
              <w:top w:val="nil"/>
              <w:left w:val="nil"/>
              <w:bottom w:val="single" w:color="auto" w:sz="4" w:space="0"/>
              <w:right w:val="single" w:color="auto" w:sz="4" w:space="0"/>
            </w:tcBorders>
            <w:shd w:val="clear" w:color="auto" w:fill="auto"/>
            <w:vAlign w:val="center"/>
          </w:tcPr>
          <w:p>
            <w:pPr>
              <w:pStyle w:val="376"/>
            </w:pPr>
            <w:r>
              <w:t>+2.0</w:t>
            </w:r>
          </w:p>
        </w:tc>
        <w:tc>
          <w:tcPr>
            <w:tcW w:w="1064" w:type="dxa"/>
            <w:tcBorders>
              <w:top w:val="nil"/>
              <w:left w:val="nil"/>
              <w:bottom w:val="single" w:color="auto" w:sz="4" w:space="0"/>
              <w:right w:val="single" w:color="auto" w:sz="4" w:space="0"/>
            </w:tcBorders>
            <w:shd w:val="clear" w:color="auto" w:fill="auto"/>
            <w:vAlign w:val="center"/>
          </w:tcPr>
          <w:p>
            <w:pPr>
              <w:pStyle w:val="376"/>
            </w:pPr>
            <w:r>
              <w:t>+2.5</w:t>
            </w:r>
          </w:p>
        </w:tc>
      </w:tr>
    </w:tbl>
    <w:p>
      <w:pPr>
        <w:ind w:firstLine="420"/>
      </w:pPr>
      <w:r>
        <w:rPr>
          <w:kern w:val="0"/>
        </w:rPr>
        <w:fldChar w:fldCharType="end"/>
      </w:r>
      <w:r>
        <w:t>注：1、</w:t>
      </w:r>
      <w:r>
        <w:rPr>
          <w:rFonts w:eastAsia="等线"/>
          <w:i/>
          <w:color w:val="000000"/>
          <w:kern w:val="0"/>
          <w:sz w:val="24"/>
        </w:rPr>
        <w:t>R</w:t>
      </w:r>
      <w:r>
        <w:rPr>
          <w:rFonts w:hint="eastAsia"/>
        </w:rPr>
        <w:t>小于2</w:t>
      </w:r>
      <w:r>
        <w:t>0</w:t>
      </w:r>
      <w:r>
        <w:rPr>
          <w:rFonts w:hint="eastAsia"/>
        </w:rPr>
        <w:t>或大于5</w:t>
      </w:r>
      <w:r>
        <w:t>0</w:t>
      </w:r>
      <w:r>
        <w:rPr>
          <w:rFonts w:hint="eastAsia"/>
        </w:rPr>
        <w:t>时，分别按2</w:t>
      </w:r>
      <w:r>
        <w:t>0</w:t>
      </w:r>
      <w:r>
        <w:rPr>
          <w:rFonts w:hint="eastAsia"/>
        </w:rPr>
        <w:t>或5</w:t>
      </w:r>
      <w:r>
        <w:t>0</w:t>
      </w:r>
      <w:r>
        <w:rPr>
          <w:rFonts w:hint="eastAsia"/>
        </w:rPr>
        <w:t>查表</w:t>
      </w:r>
      <w:r>
        <w:t>；</w:t>
      </w:r>
    </w:p>
    <w:p>
      <w:pPr>
        <w:ind w:firstLine="850" w:firstLineChars="405"/>
      </w:pPr>
      <w:r>
        <w:t>2、表</w:t>
      </w:r>
      <w:r>
        <w:rPr>
          <w:rFonts w:hint="eastAsia"/>
        </w:rPr>
        <w:t>中</w:t>
      </w:r>
      <w:r>
        <w:t>未列</w:t>
      </w:r>
      <w:r>
        <w:rPr>
          <w:rFonts w:hint="eastAsia"/>
        </w:rPr>
        <w:t>入的相应于</w:t>
      </w:r>
      <w:r>
        <w:rPr>
          <w:rFonts w:eastAsia="等线"/>
          <w:color w:val="000000"/>
          <w:kern w:val="0"/>
          <w:sz w:val="24"/>
        </w:rPr>
        <w:t>R</w:t>
      </w:r>
      <w:r>
        <w:rPr>
          <w:rFonts w:hint="eastAsia"/>
        </w:rPr>
        <w:t>的修正</w:t>
      </w:r>
      <w:r>
        <w:t>值</w:t>
      </w:r>
      <w:r>
        <w:rPr>
          <w:rFonts w:eastAsia="等线"/>
          <w:color w:val="000000"/>
          <w:kern w:val="0"/>
          <w:sz w:val="24"/>
        </w:rPr>
        <w:t>R</w:t>
      </w:r>
      <w:r>
        <w:rPr>
          <w:rFonts w:eastAsia="等线"/>
          <w:color w:val="000000"/>
          <w:kern w:val="0"/>
          <w:sz w:val="24"/>
          <w:vertAlign w:val="subscript"/>
        </w:rPr>
        <w:t>aα</w:t>
      </w:r>
      <w:r>
        <w:rPr>
          <w:rFonts w:hint="eastAsia" w:ascii="宋体" w:hAnsi="宋体"/>
          <w:color w:val="000000"/>
          <w:kern w:val="0"/>
          <w:sz w:val="24"/>
        </w:rPr>
        <w:t>，</w:t>
      </w:r>
      <w:r>
        <w:t>可用内插法求得，精度至0.1。</w:t>
      </w:r>
    </w:p>
    <w:p>
      <w:pPr>
        <w:adjustRightInd/>
        <w:spacing w:line="360" w:lineRule="auto"/>
        <w:ind w:firstLine="420"/>
        <w:jc w:val="both"/>
        <w:rPr>
          <w:kern w:val="0"/>
          <w:szCs w:val="21"/>
        </w:rPr>
        <w:sectPr>
          <w:pgSz w:w="11906" w:h="16838"/>
          <w:pgMar w:top="1418" w:right="1134" w:bottom="1418" w:left="1418" w:header="851" w:footer="992" w:gutter="0"/>
          <w:cols w:space="425" w:num="1"/>
          <w:docGrid w:type="linesAndChars" w:linePitch="312" w:charSpace="0"/>
        </w:sectPr>
      </w:pPr>
    </w:p>
    <w:p>
      <w:pPr>
        <w:keepNext/>
        <w:keepLines/>
        <w:topLinePunct/>
        <w:autoSpaceDE w:val="0"/>
        <w:snapToGrid w:val="0"/>
        <w:spacing w:before="312" w:beforeLines="100" w:after="312" w:afterLines="100" w:line="360" w:lineRule="auto"/>
        <w:ind w:firstLine="0" w:firstLineChars="0"/>
        <w:outlineLvl w:val="0"/>
        <w:rPr>
          <w:rFonts w:eastAsia="黑体"/>
          <w:b/>
          <w:bCs/>
          <w:snapToGrid w:val="0"/>
          <w:kern w:val="44"/>
          <w:sz w:val="32"/>
          <w:szCs w:val="44"/>
        </w:rPr>
      </w:pPr>
      <w:bookmarkStart w:id="156" w:name="附录D"/>
      <w:bookmarkStart w:id="157" w:name="_Toc519868221"/>
      <w:bookmarkStart w:id="158" w:name="_Toc23866687"/>
      <w:bookmarkStart w:id="159" w:name="_Toc519951271"/>
      <w:bookmarkStart w:id="160" w:name="_Toc23866533"/>
      <w:r>
        <w:rPr>
          <w:rFonts w:hint="eastAsia" w:eastAsia="黑体"/>
          <w:b/>
          <w:bCs/>
          <w:snapToGrid w:val="0"/>
          <w:kern w:val="44"/>
          <w:sz w:val="32"/>
          <w:szCs w:val="44"/>
        </w:rPr>
        <w:t>附录</w:t>
      </w:r>
      <w:r>
        <w:rPr>
          <w:rFonts w:eastAsia="黑体"/>
          <w:b/>
          <w:bCs/>
          <w:snapToGrid w:val="0"/>
          <w:kern w:val="44"/>
          <w:sz w:val="32"/>
          <w:szCs w:val="44"/>
        </w:rPr>
        <w:t>D</w:t>
      </w:r>
      <w:bookmarkEnd w:id="156"/>
      <w:r>
        <w:rPr>
          <w:rFonts w:eastAsia="黑体"/>
          <w:b/>
          <w:bCs/>
          <w:snapToGrid w:val="0"/>
          <w:kern w:val="44"/>
          <w:sz w:val="32"/>
          <w:szCs w:val="44"/>
        </w:rPr>
        <w:t xml:space="preserve">  </w:t>
      </w:r>
      <w:r>
        <w:rPr>
          <w:rFonts w:hint="eastAsia" w:eastAsia="黑体"/>
          <w:b/>
          <w:bCs/>
          <w:snapToGrid w:val="0"/>
          <w:kern w:val="44"/>
          <w:sz w:val="32"/>
          <w:szCs w:val="44"/>
        </w:rPr>
        <w:t>测试混凝土浇筑顶面或底面时的回弹修正值</w:t>
      </w:r>
      <w:bookmarkEnd w:id="157"/>
      <w:bookmarkEnd w:id="158"/>
      <w:bookmarkEnd w:id="159"/>
      <w:bookmarkEnd w:id="160"/>
    </w:p>
    <w:tbl>
      <w:tblPr>
        <w:tblStyle w:val="42"/>
        <w:tblW w:w="9120" w:type="dxa"/>
        <w:tblInd w:w="0" w:type="dxa"/>
        <w:tblLayout w:type="fixed"/>
        <w:tblCellMar>
          <w:top w:w="0" w:type="dxa"/>
          <w:left w:w="108" w:type="dxa"/>
          <w:bottom w:w="0" w:type="dxa"/>
          <w:right w:w="108" w:type="dxa"/>
        </w:tblCellMar>
      </w:tblPr>
      <w:tblGrid>
        <w:gridCol w:w="1520"/>
        <w:gridCol w:w="1520"/>
        <w:gridCol w:w="1520"/>
        <w:gridCol w:w="1520"/>
        <w:gridCol w:w="1520"/>
        <w:gridCol w:w="1520"/>
      </w:tblGrid>
      <w:tr>
        <w:tblPrEx>
          <w:tblCellMar>
            <w:top w:w="0" w:type="dxa"/>
            <w:left w:w="108" w:type="dxa"/>
            <w:bottom w:w="0" w:type="dxa"/>
            <w:right w:w="108" w:type="dxa"/>
          </w:tblCellMar>
        </w:tblPrEx>
        <w:trPr>
          <w:trHeight w:val="96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76"/>
            </w:pPr>
            <w:r>
              <w:rPr>
                <w:i/>
              </w:rPr>
              <w:t>R</w:t>
            </w:r>
            <w:r>
              <w:rPr>
                <w:rFonts w:hint="eastAsia" w:ascii="宋体" w:hAnsi="宋体"/>
              </w:rPr>
              <w:t>或</w:t>
            </w:r>
            <w:r>
              <w:rPr>
                <w:i/>
              </w:rPr>
              <w:t>R</w:t>
            </w:r>
            <w:r>
              <w:rPr>
                <w:vertAlign w:val="subscript"/>
              </w:rPr>
              <w:t>a</w:t>
            </w:r>
          </w:p>
        </w:tc>
        <w:tc>
          <w:tcPr>
            <w:tcW w:w="1520" w:type="dxa"/>
            <w:tcBorders>
              <w:top w:val="single" w:color="auto" w:sz="4" w:space="0"/>
              <w:left w:val="nil"/>
              <w:bottom w:val="single" w:color="auto" w:sz="4" w:space="0"/>
              <w:right w:val="single" w:color="auto" w:sz="4" w:space="0"/>
            </w:tcBorders>
            <w:shd w:val="clear" w:color="auto" w:fill="auto"/>
            <w:vAlign w:val="center"/>
          </w:tcPr>
          <w:p>
            <w:pPr>
              <w:pStyle w:val="376"/>
            </w:pPr>
            <w:r>
              <w:rPr>
                <w:rFonts w:hint="eastAsia" w:ascii="宋体" w:hAnsi="宋体"/>
              </w:rPr>
              <w:t>顶面修正值</w:t>
            </w:r>
            <w:r>
              <w:rPr>
                <w:rFonts w:hint="eastAsia" w:ascii="宋体" w:hAnsi="宋体"/>
              </w:rPr>
              <w:br w:type="textWrapping"/>
            </w:r>
            <w:r>
              <w:rPr>
                <w:rFonts w:hint="eastAsia" w:ascii="宋体" w:hAnsi="宋体"/>
              </w:rPr>
              <w:t>（</w:t>
            </w:r>
            <w:r>
              <w:rPr>
                <w:i/>
              </w:rPr>
              <w:t>R</w:t>
            </w:r>
            <w:r>
              <w:rPr>
                <w:eastAsianLayout w:id="157" w:combine="1"/>
              </w:rPr>
              <w:t>t a</w:t>
            </w:r>
            <w:r>
              <w:rPr>
                <w:rFonts w:hint="eastAsia" w:ascii="宋体" w:hAnsi="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pPr>
              <w:pStyle w:val="376"/>
            </w:pPr>
            <w:r>
              <w:rPr>
                <w:rFonts w:hint="eastAsia" w:ascii="宋体" w:hAnsi="宋体"/>
              </w:rPr>
              <w:t>底面修正值</w:t>
            </w:r>
            <w:r>
              <w:rPr>
                <w:rFonts w:hint="eastAsia" w:ascii="宋体" w:hAnsi="宋体"/>
              </w:rPr>
              <w:br w:type="textWrapping"/>
            </w:r>
            <w:r>
              <w:rPr>
                <w:rFonts w:hint="eastAsia" w:ascii="宋体" w:hAnsi="宋体"/>
              </w:rPr>
              <w:t>（</w:t>
            </w:r>
            <w:r>
              <w:rPr>
                <w:i/>
              </w:rPr>
              <w:t>R</w:t>
            </w:r>
            <w:r>
              <w:rPr>
                <w:i/>
                <w:eastAsianLayout w:id="158" w:combine="1"/>
              </w:rPr>
              <w:t>b a</w:t>
            </w:r>
            <w:r>
              <w:rPr>
                <w:rFonts w:hint="eastAsia" w:ascii="宋体" w:hAnsi="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pPr>
              <w:pStyle w:val="376"/>
            </w:pPr>
            <w:r>
              <w:rPr>
                <w:i/>
              </w:rPr>
              <w:t>R</w:t>
            </w:r>
            <w:r>
              <w:rPr>
                <w:rFonts w:hint="eastAsia" w:ascii="宋体" w:hAnsi="宋体"/>
              </w:rPr>
              <w:t>或</w:t>
            </w:r>
            <w:r>
              <w:rPr>
                <w:i/>
              </w:rPr>
              <w:t>R</w:t>
            </w:r>
            <w:r>
              <w:rPr>
                <w:vertAlign w:val="subscript"/>
              </w:rPr>
              <w:t>a</w:t>
            </w:r>
          </w:p>
        </w:tc>
        <w:tc>
          <w:tcPr>
            <w:tcW w:w="1520" w:type="dxa"/>
            <w:tcBorders>
              <w:top w:val="single" w:color="auto" w:sz="4" w:space="0"/>
              <w:left w:val="nil"/>
              <w:bottom w:val="single" w:color="auto" w:sz="4" w:space="0"/>
              <w:right w:val="single" w:color="auto" w:sz="4" w:space="0"/>
            </w:tcBorders>
            <w:shd w:val="clear" w:color="auto" w:fill="auto"/>
            <w:vAlign w:val="center"/>
          </w:tcPr>
          <w:p>
            <w:pPr>
              <w:pStyle w:val="376"/>
            </w:pPr>
            <w:r>
              <w:rPr>
                <w:rFonts w:hint="eastAsia" w:ascii="宋体" w:hAnsi="宋体"/>
              </w:rPr>
              <w:t>顶面修正值</w:t>
            </w:r>
            <w:r>
              <w:rPr>
                <w:rFonts w:hint="eastAsia" w:ascii="宋体" w:hAnsi="宋体"/>
              </w:rPr>
              <w:br w:type="textWrapping"/>
            </w:r>
            <w:r>
              <w:rPr>
                <w:rFonts w:hint="eastAsia" w:ascii="宋体" w:hAnsi="宋体"/>
              </w:rPr>
              <w:t>（</w:t>
            </w:r>
            <w:r>
              <w:rPr>
                <w:i/>
              </w:rPr>
              <w:t>R</w:t>
            </w:r>
            <w:r>
              <w:rPr>
                <w:eastAsianLayout w:id="159" w:combine="1"/>
              </w:rPr>
              <w:t>t a</w:t>
            </w:r>
            <w:r>
              <w:rPr>
                <w:rFonts w:hint="eastAsia" w:ascii="宋体" w:hAnsi="宋体"/>
              </w:rPr>
              <w:t>）</w:t>
            </w:r>
          </w:p>
        </w:tc>
        <w:tc>
          <w:tcPr>
            <w:tcW w:w="1520" w:type="dxa"/>
            <w:tcBorders>
              <w:top w:val="single" w:color="auto" w:sz="4" w:space="0"/>
              <w:left w:val="nil"/>
              <w:bottom w:val="single" w:color="auto" w:sz="4" w:space="0"/>
              <w:right w:val="single" w:color="auto" w:sz="4" w:space="0"/>
            </w:tcBorders>
            <w:shd w:val="clear" w:color="auto" w:fill="auto"/>
            <w:vAlign w:val="center"/>
          </w:tcPr>
          <w:p>
            <w:pPr>
              <w:pStyle w:val="376"/>
            </w:pPr>
            <w:r>
              <w:rPr>
                <w:rFonts w:hint="eastAsia" w:ascii="宋体" w:hAnsi="宋体"/>
              </w:rPr>
              <w:t>底面修正值</w:t>
            </w:r>
            <w:r>
              <w:rPr>
                <w:rFonts w:hint="eastAsia" w:ascii="宋体" w:hAnsi="宋体"/>
              </w:rPr>
              <w:br w:type="textWrapping"/>
            </w:r>
            <w:r>
              <w:rPr>
                <w:rFonts w:hint="eastAsia" w:ascii="宋体" w:hAnsi="宋体"/>
              </w:rPr>
              <w:t>（</w:t>
            </w:r>
            <w:r>
              <w:rPr>
                <w:i/>
              </w:rPr>
              <w:t>R</w:t>
            </w:r>
            <w:r>
              <w:rPr>
                <w:i/>
                <w:eastAsianLayout w:id="160" w:combine="1"/>
              </w:rPr>
              <w:t>b a</w:t>
            </w:r>
            <w:r>
              <w:rPr>
                <w:rFonts w:hint="eastAsia" w:ascii="宋体" w:hAnsi="宋体"/>
              </w:rPr>
              <w:t>）</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376"/>
            </w:pPr>
            <w:r>
              <w:t>20</w:t>
            </w:r>
          </w:p>
        </w:tc>
        <w:tc>
          <w:tcPr>
            <w:tcW w:w="1520" w:type="dxa"/>
            <w:tcBorders>
              <w:top w:val="nil"/>
              <w:left w:val="nil"/>
              <w:bottom w:val="single" w:color="auto" w:sz="4" w:space="0"/>
              <w:right w:val="single" w:color="auto" w:sz="4" w:space="0"/>
            </w:tcBorders>
            <w:shd w:val="clear" w:color="auto" w:fill="auto"/>
            <w:vAlign w:val="center"/>
          </w:tcPr>
          <w:p>
            <w:pPr>
              <w:pStyle w:val="376"/>
            </w:pPr>
            <w:r>
              <w:t>+2.5</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-3.0 </w:t>
            </w:r>
          </w:p>
        </w:tc>
        <w:tc>
          <w:tcPr>
            <w:tcW w:w="1520" w:type="dxa"/>
            <w:tcBorders>
              <w:top w:val="nil"/>
              <w:left w:val="nil"/>
              <w:bottom w:val="single" w:color="auto" w:sz="4" w:space="0"/>
              <w:right w:val="single" w:color="auto" w:sz="4" w:space="0"/>
            </w:tcBorders>
            <w:shd w:val="clear" w:color="auto" w:fill="auto"/>
            <w:vAlign w:val="center"/>
          </w:tcPr>
          <w:p>
            <w:pPr>
              <w:pStyle w:val="376"/>
            </w:pPr>
            <w:r>
              <w:t>36</w:t>
            </w:r>
          </w:p>
        </w:tc>
        <w:tc>
          <w:tcPr>
            <w:tcW w:w="1520" w:type="dxa"/>
            <w:tcBorders>
              <w:top w:val="nil"/>
              <w:left w:val="nil"/>
              <w:bottom w:val="single" w:color="auto" w:sz="4" w:space="0"/>
              <w:right w:val="single" w:color="auto" w:sz="4" w:space="0"/>
            </w:tcBorders>
            <w:shd w:val="clear" w:color="auto" w:fill="auto"/>
            <w:vAlign w:val="center"/>
          </w:tcPr>
          <w:p>
            <w:pPr>
              <w:pStyle w:val="376"/>
            </w:pPr>
            <w:r>
              <w:t>+0.9</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-1.4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376"/>
            </w:pPr>
            <w:r>
              <w:t>21</w:t>
            </w:r>
          </w:p>
        </w:tc>
        <w:tc>
          <w:tcPr>
            <w:tcW w:w="1520" w:type="dxa"/>
            <w:tcBorders>
              <w:top w:val="nil"/>
              <w:left w:val="nil"/>
              <w:bottom w:val="single" w:color="auto" w:sz="4" w:space="0"/>
              <w:right w:val="single" w:color="auto" w:sz="4" w:space="0"/>
            </w:tcBorders>
            <w:shd w:val="clear" w:color="auto" w:fill="auto"/>
            <w:vAlign w:val="center"/>
          </w:tcPr>
          <w:p>
            <w:pPr>
              <w:pStyle w:val="376"/>
            </w:pPr>
            <w:r>
              <w:t>+2.4</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-2.9 </w:t>
            </w:r>
          </w:p>
        </w:tc>
        <w:tc>
          <w:tcPr>
            <w:tcW w:w="1520" w:type="dxa"/>
            <w:tcBorders>
              <w:top w:val="nil"/>
              <w:left w:val="nil"/>
              <w:bottom w:val="single" w:color="auto" w:sz="4" w:space="0"/>
              <w:right w:val="single" w:color="auto" w:sz="4" w:space="0"/>
            </w:tcBorders>
            <w:shd w:val="clear" w:color="auto" w:fill="auto"/>
            <w:vAlign w:val="center"/>
          </w:tcPr>
          <w:p>
            <w:pPr>
              <w:pStyle w:val="376"/>
            </w:pPr>
            <w:r>
              <w:t>37</w:t>
            </w:r>
          </w:p>
        </w:tc>
        <w:tc>
          <w:tcPr>
            <w:tcW w:w="1520" w:type="dxa"/>
            <w:tcBorders>
              <w:top w:val="nil"/>
              <w:left w:val="nil"/>
              <w:bottom w:val="single" w:color="auto" w:sz="4" w:space="0"/>
              <w:right w:val="single" w:color="auto" w:sz="4" w:space="0"/>
            </w:tcBorders>
            <w:shd w:val="clear" w:color="auto" w:fill="auto"/>
            <w:vAlign w:val="center"/>
          </w:tcPr>
          <w:p>
            <w:pPr>
              <w:pStyle w:val="376"/>
            </w:pPr>
            <w:r>
              <w:t>+0.8</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-1.3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376"/>
            </w:pPr>
            <w:r>
              <w:t>22</w:t>
            </w:r>
          </w:p>
        </w:tc>
        <w:tc>
          <w:tcPr>
            <w:tcW w:w="1520" w:type="dxa"/>
            <w:tcBorders>
              <w:top w:val="nil"/>
              <w:left w:val="nil"/>
              <w:bottom w:val="single" w:color="auto" w:sz="4" w:space="0"/>
              <w:right w:val="single" w:color="auto" w:sz="4" w:space="0"/>
            </w:tcBorders>
            <w:shd w:val="clear" w:color="auto" w:fill="auto"/>
            <w:vAlign w:val="center"/>
          </w:tcPr>
          <w:p>
            <w:pPr>
              <w:pStyle w:val="376"/>
            </w:pPr>
            <w:r>
              <w:t>+2.3</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-2.8 </w:t>
            </w:r>
          </w:p>
        </w:tc>
        <w:tc>
          <w:tcPr>
            <w:tcW w:w="1520" w:type="dxa"/>
            <w:tcBorders>
              <w:top w:val="nil"/>
              <w:left w:val="nil"/>
              <w:bottom w:val="single" w:color="auto" w:sz="4" w:space="0"/>
              <w:right w:val="single" w:color="auto" w:sz="4" w:space="0"/>
            </w:tcBorders>
            <w:shd w:val="clear" w:color="auto" w:fill="auto"/>
            <w:vAlign w:val="center"/>
          </w:tcPr>
          <w:p>
            <w:pPr>
              <w:pStyle w:val="376"/>
            </w:pPr>
            <w:r>
              <w:t>38</w:t>
            </w:r>
          </w:p>
        </w:tc>
        <w:tc>
          <w:tcPr>
            <w:tcW w:w="1520" w:type="dxa"/>
            <w:tcBorders>
              <w:top w:val="nil"/>
              <w:left w:val="nil"/>
              <w:bottom w:val="single" w:color="auto" w:sz="4" w:space="0"/>
              <w:right w:val="single" w:color="auto" w:sz="4" w:space="0"/>
            </w:tcBorders>
            <w:shd w:val="clear" w:color="auto" w:fill="auto"/>
            <w:vAlign w:val="center"/>
          </w:tcPr>
          <w:p>
            <w:pPr>
              <w:pStyle w:val="376"/>
            </w:pPr>
            <w:r>
              <w:t>+0.7</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-1.2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376"/>
            </w:pPr>
            <w:r>
              <w:t>23</w:t>
            </w:r>
          </w:p>
        </w:tc>
        <w:tc>
          <w:tcPr>
            <w:tcW w:w="1520" w:type="dxa"/>
            <w:tcBorders>
              <w:top w:val="nil"/>
              <w:left w:val="nil"/>
              <w:bottom w:val="single" w:color="auto" w:sz="4" w:space="0"/>
              <w:right w:val="single" w:color="auto" w:sz="4" w:space="0"/>
            </w:tcBorders>
            <w:shd w:val="clear" w:color="auto" w:fill="auto"/>
            <w:vAlign w:val="center"/>
          </w:tcPr>
          <w:p>
            <w:pPr>
              <w:pStyle w:val="376"/>
            </w:pPr>
            <w:r>
              <w:t>+2.2</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-2.7 </w:t>
            </w:r>
          </w:p>
        </w:tc>
        <w:tc>
          <w:tcPr>
            <w:tcW w:w="1520" w:type="dxa"/>
            <w:tcBorders>
              <w:top w:val="nil"/>
              <w:left w:val="nil"/>
              <w:bottom w:val="single" w:color="auto" w:sz="4" w:space="0"/>
              <w:right w:val="single" w:color="auto" w:sz="4" w:space="0"/>
            </w:tcBorders>
            <w:shd w:val="clear" w:color="auto" w:fill="auto"/>
            <w:vAlign w:val="center"/>
          </w:tcPr>
          <w:p>
            <w:pPr>
              <w:pStyle w:val="376"/>
            </w:pPr>
            <w:r>
              <w:t>39</w:t>
            </w:r>
          </w:p>
        </w:tc>
        <w:tc>
          <w:tcPr>
            <w:tcW w:w="1520" w:type="dxa"/>
            <w:tcBorders>
              <w:top w:val="nil"/>
              <w:left w:val="nil"/>
              <w:bottom w:val="single" w:color="auto" w:sz="4" w:space="0"/>
              <w:right w:val="single" w:color="auto" w:sz="4" w:space="0"/>
            </w:tcBorders>
            <w:shd w:val="clear" w:color="auto" w:fill="auto"/>
            <w:vAlign w:val="center"/>
          </w:tcPr>
          <w:p>
            <w:pPr>
              <w:pStyle w:val="376"/>
            </w:pPr>
            <w:r>
              <w:t>+0.6</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-1.1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376"/>
            </w:pPr>
            <w:r>
              <w:t>24</w:t>
            </w:r>
          </w:p>
        </w:tc>
        <w:tc>
          <w:tcPr>
            <w:tcW w:w="1520" w:type="dxa"/>
            <w:tcBorders>
              <w:top w:val="nil"/>
              <w:left w:val="nil"/>
              <w:bottom w:val="single" w:color="auto" w:sz="4" w:space="0"/>
              <w:right w:val="single" w:color="auto" w:sz="4" w:space="0"/>
            </w:tcBorders>
            <w:shd w:val="clear" w:color="auto" w:fill="auto"/>
            <w:vAlign w:val="center"/>
          </w:tcPr>
          <w:p>
            <w:pPr>
              <w:pStyle w:val="376"/>
            </w:pPr>
            <w:r>
              <w:t>+2.1</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-2.6 </w:t>
            </w:r>
          </w:p>
        </w:tc>
        <w:tc>
          <w:tcPr>
            <w:tcW w:w="1520" w:type="dxa"/>
            <w:tcBorders>
              <w:top w:val="nil"/>
              <w:left w:val="nil"/>
              <w:bottom w:val="single" w:color="auto" w:sz="4" w:space="0"/>
              <w:right w:val="single" w:color="auto" w:sz="4" w:space="0"/>
            </w:tcBorders>
            <w:shd w:val="clear" w:color="auto" w:fill="auto"/>
            <w:vAlign w:val="center"/>
          </w:tcPr>
          <w:p>
            <w:pPr>
              <w:pStyle w:val="376"/>
            </w:pPr>
            <w:r>
              <w:t>40</w:t>
            </w:r>
          </w:p>
        </w:tc>
        <w:tc>
          <w:tcPr>
            <w:tcW w:w="1520" w:type="dxa"/>
            <w:tcBorders>
              <w:top w:val="nil"/>
              <w:left w:val="nil"/>
              <w:bottom w:val="single" w:color="auto" w:sz="4" w:space="0"/>
              <w:right w:val="single" w:color="auto" w:sz="4" w:space="0"/>
            </w:tcBorders>
            <w:shd w:val="clear" w:color="auto" w:fill="auto"/>
            <w:vAlign w:val="center"/>
          </w:tcPr>
          <w:p>
            <w:pPr>
              <w:pStyle w:val="376"/>
            </w:pPr>
            <w:r>
              <w:t>+0.5</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-1.0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376"/>
            </w:pPr>
            <w:r>
              <w:t>25</w:t>
            </w:r>
          </w:p>
        </w:tc>
        <w:tc>
          <w:tcPr>
            <w:tcW w:w="1520" w:type="dxa"/>
            <w:tcBorders>
              <w:top w:val="nil"/>
              <w:left w:val="nil"/>
              <w:bottom w:val="single" w:color="auto" w:sz="4" w:space="0"/>
              <w:right w:val="single" w:color="auto" w:sz="4" w:space="0"/>
            </w:tcBorders>
            <w:shd w:val="clear" w:color="auto" w:fill="auto"/>
            <w:vAlign w:val="center"/>
          </w:tcPr>
          <w:p>
            <w:pPr>
              <w:pStyle w:val="376"/>
            </w:pPr>
            <w:r>
              <w:t>+2.0</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-2.5 </w:t>
            </w:r>
          </w:p>
        </w:tc>
        <w:tc>
          <w:tcPr>
            <w:tcW w:w="1520" w:type="dxa"/>
            <w:tcBorders>
              <w:top w:val="nil"/>
              <w:left w:val="nil"/>
              <w:bottom w:val="single" w:color="auto" w:sz="4" w:space="0"/>
              <w:right w:val="single" w:color="auto" w:sz="4" w:space="0"/>
            </w:tcBorders>
            <w:shd w:val="clear" w:color="auto" w:fill="auto"/>
            <w:vAlign w:val="center"/>
          </w:tcPr>
          <w:p>
            <w:pPr>
              <w:pStyle w:val="376"/>
            </w:pPr>
            <w:r>
              <w:t>41</w:t>
            </w:r>
          </w:p>
        </w:tc>
        <w:tc>
          <w:tcPr>
            <w:tcW w:w="1520" w:type="dxa"/>
            <w:tcBorders>
              <w:top w:val="nil"/>
              <w:left w:val="nil"/>
              <w:bottom w:val="single" w:color="auto" w:sz="4" w:space="0"/>
              <w:right w:val="single" w:color="auto" w:sz="4" w:space="0"/>
            </w:tcBorders>
            <w:shd w:val="clear" w:color="auto" w:fill="auto"/>
            <w:vAlign w:val="center"/>
          </w:tcPr>
          <w:p>
            <w:pPr>
              <w:pStyle w:val="376"/>
            </w:pPr>
            <w:r>
              <w:t>+0.4</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-0.9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376"/>
            </w:pPr>
            <w:r>
              <w:t>26</w:t>
            </w:r>
          </w:p>
        </w:tc>
        <w:tc>
          <w:tcPr>
            <w:tcW w:w="1520" w:type="dxa"/>
            <w:tcBorders>
              <w:top w:val="nil"/>
              <w:left w:val="nil"/>
              <w:bottom w:val="single" w:color="auto" w:sz="4" w:space="0"/>
              <w:right w:val="single" w:color="auto" w:sz="4" w:space="0"/>
            </w:tcBorders>
            <w:shd w:val="clear" w:color="auto" w:fill="auto"/>
            <w:vAlign w:val="center"/>
          </w:tcPr>
          <w:p>
            <w:pPr>
              <w:pStyle w:val="376"/>
            </w:pPr>
            <w:r>
              <w:t>+1.9</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-2.4 </w:t>
            </w:r>
          </w:p>
        </w:tc>
        <w:tc>
          <w:tcPr>
            <w:tcW w:w="1520" w:type="dxa"/>
            <w:tcBorders>
              <w:top w:val="nil"/>
              <w:left w:val="nil"/>
              <w:bottom w:val="single" w:color="auto" w:sz="4" w:space="0"/>
              <w:right w:val="single" w:color="auto" w:sz="4" w:space="0"/>
            </w:tcBorders>
            <w:shd w:val="clear" w:color="auto" w:fill="auto"/>
            <w:vAlign w:val="center"/>
          </w:tcPr>
          <w:p>
            <w:pPr>
              <w:pStyle w:val="376"/>
            </w:pPr>
            <w:r>
              <w:t>42</w:t>
            </w:r>
          </w:p>
        </w:tc>
        <w:tc>
          <w:tcPr>
            <w:tcW w:w="1520" w:type="dxa"/>
            <w:tcBorders>
              <w:top w:val="nil"/>
              <w:left w:val="nil"/>
              <w:bottom w:val="single" w:color="auto" w:sz="4" w:space="0"/>
              <w:right w:val="single" w:color="auto" w:sz="4" w:space="0"/>
            </w:tcBorders>
            <w:shd w:val="clear" w:color="auto" w:fill="auto"/>
            <w:vAlign w:val="center"/>
          </w:tcPr>
          <w:p>
            <w:pPr>
              <w:pStyle w:val="376"/>
            </w:pPr>
            <w:r>
              <w:t>+0.3</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-0.8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376"/>
            </w:pPr>
            <w:r>
              <w:t>27</w:t>
            </w:r>
          </w:p>
        </w:tc>
        <w:tc>
          <w:tcPr>
            <w:tcW w:w="1520" w:type="dxa"/>
            <w:tcBorders>
              <w:top w:val="nil"/>
              <w:left w:val="nil"/>
              <w:bottom w:val="single" w:color="auto" w:sz="4" w:space="0"/>
              <w:right w:val="single" w:color="auto" w:sz="4" w:space="0"/>
            </w:tcBorders>
            <w:shd w:val="clear" w:color="auto" w:fill="auto"/>
            <w:vAlign w:val="center"/>
          </w:tcPr>
          <w:p>
            <w:pPr>
              <w:pStyle w:val="376"/>
            </w:pPr>
            <w:r>
              <w:t>+1.8</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-2.3 </w:t>
            </w:r>
          </w:p>
        </w:tc>
        <w:tc>
          <w:tcPr>
            <w:tcW w:w="1520" w:type="dxa"/>
            <w:tcBorders>
              <w:top w:val="nil"/>
              <w:left w:val="nil"/>
              <w:bottom w:val="single" w:color="auto" w:sz="4" w:space="0"/>
              <w:right w:val="single" w:color="auto" w:sz="4" w:space="0"/>
            </w:tcBorders>
            <w:shd w:val="clear" w:color="auto" w:fill="auto"/>
            <w:vAlign w:val="center"/>
          </w:tcPr>
          <w:p>
            <w:pPr>
              <w:pStyle w:val="376"/>
            </w:pPr>
            <w:r>
              <w:t>43</w:t>
            </w:r>
          </w:p>
        </w:tc>
        <w:tc>
          <w:tcPr>
            <w:tcW w:w="1520" w:type="dxa"/>
            <w:tcBorders>
              <w:top w:val="nil"/>
              <w:left w:val="nil"/>
              <w:bottom w:val="single" w:color="auto" w:sz="4" w:space="0"/>
              <w:right w:val="single" w:color="auto" w:sz="4" w:space="0"/>
            </w:tcBorders>
            <w:shd w:val="clear" w:color="auto" w:fill="auto"/>
            <w:vAlign w:val="center"/>
          </w:tcPr>
          <w:p>
            <w:pPr>
              <w:pStyle w:val="376"/>
            </w:pPr>
            <w:r>
              <w:t>+0.2</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-0.7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376"/>
            </w:pPr>
            <w:r>
              <w:t>28</w:t>
            </w:r>
          </w:p>
        </w:tc>
        <w:tc>
          <w:tcPr>
            <w:tcW w:w="1520" w:type="dxa"/>
            <w:tcBorders>
              <w:top w:val="nil"/>
              <w:left w:val="nil"/>
              <w:bottom w:val="single" w:color="auto" w:sz="4" w:space="0"/>
              <w:right w:val="single" w:color="auto" w:sz="4" w:space="0"/>
            </w:tcBorders>
            <w:shd w:val="clear" w:color="auto" w:fill="auto"/>
            <w:vAlign w:val="center"/>
          </w:tcPr>
          <w:p>
            <w:pPr>
              <w:pStyle w:val="376"/>
            </w:pPr>
            <w:r>
              <w:t>+1.7</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-2.2 </w:t>
            </w:r>
          </w:p>
        </w:tc>
        <w:tc>
          <w:tcPr>
            <w:tcW w:w="1520" w:type="dxa"/>
            <w:tcBorders>
              <w:top w:val="nil"/>
              <w:left w:val="nil"/>
              <w:bottom w:val="single" w:color="auto" w:sz="4" w:space="0"/>
              <w:right w:val="single" w:color="auto" w:sz="4" w:space="0"/>
            </w:tcBorders>
            <w:shd w:val="clear" w:color="auto" w:fill="auto"/>
            <w:vAlign w:val="center"/>
          </w:tcPr>
          <w:p>
            <w:pPr>
              <w:pStyle w:val="376"/>
            </w:pPr>
            <w:r>
              <w:t>44</w:t>
            </w:r>
          </w:p>
        </w:tc>
        <w:tc>
          <w:tcPr>
            <w:tcW w:w="1520" w:type="dxa"/>
            <w:tcBorders>
              <w:top w:val="nil"/>
              <w:left w:val="nil"/>
              <w:bottom w:val="single" w:color="auto" w:sz="4" w:space="0"/>
              <w:right w:val="single" w:color="auto" w:sz="4" w:space="0"/>
            </w:tcBorders>
            <w:shd w:val="clear" w:color="auto" w:fill="auto"/>
            <w:vAlign w:val="center"/>
          </w:tcPr>
          <w:p>
            <w:pPr>
              <w:pStyle w:val="376"/>
            </w:pPr>
            <w:r>
              <w:t>+0.1</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-0.6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376"/>
            </w:pPr>
            <w:r>
              <w:t>29</w:t>
            </w:r>
          </w:p>
        </w:tc>
        <w:tc>
          <w:tcPr>
            <w:tcW w:w="1520" w:type="dxa"/>
            <w:tcBorders>
              <w:top w:val="nil"/>
              <w:left w:val="nil"/>
              <w:bottom w:val="single" w:color="auto" w:sz="4" w:space="0"/>
              <w:right w:val="single" w:color="auto" w:sz="4" w:space="0"/>
            </w:tcBorders>
            <w:shd w:val="clear" w:color="auto" w:fill="auto"/>
            <w:vAlign w:val="center"/>
          </w:tcPr>
          <w:p>
            <w:pPr>
              <w:pStyle w:val="376"/>
            </w:pPr>
            <w:r>
              <w:t>+1.6</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-2.1 </w:t>
            </w:r>
          </w:p>
        </w:tc>
        <w:tc>
          <w:tcPr>
            <w:tcW w:w="1520" w:type="dxa"/>
            <w:tcBorders>
              <w:top w:val="nil"/>
              <w:left w:val="nil"/>
              <w:bottom w:val="single" w:color="auto" w:sz="4" w:space="0"/>
              <w:right w:val="single" w:color="auto" w:sz="4" w:space="0"/>
            </w:tcBorders>
            <w:shd w:val="clear" w:color="auto" w:fill="auto"/>
            <w:vAlign w:val="center"/>
          </w:tcPr>
          <w:p>
            <w:pPr>
              <w:pStyle w:val="376"/>
            </w:pPr>
            <w:r>
              <w:t>45</w:t>
            </w:r>
          </w:p>
        </w:tc>
        <w:tc>
          <w:tcPr>
            <w:tcW w:w="1520" w:type="dxa"/>
            <w:tcBorders>
              <w:top w:val="nil"/>
              <w:left w:val="nil"/>
              <w:bottom w:val="single" w:color="auto" w:sz="4" w:space="0"/>
              <w:right w:val="single" w:color="auto" w:sz="4" w:space="0"/>
            </w:tcBorders>
            <w:shd w:val="clear" w:color="auto" w:fill="auto"/>
            <w:vAlign w:val="center"/>
          </w:tcPr>
          <w:p>
            <w:pPr>
              <w:pStyle w:val="376"/>
            </w:pPr>
            <w:r>
              <w:t>0</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-0.5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376"/>
            </w:pPr>
            <w:r>
              <w:t>30</w:t>
            </w:r>
          </w:p>
        </w:tc>
        <w:tc>
          <w:tcPr>
            <w:tcW w:w="1520" w:type="dxa"/>
            <w:tcBorders>
              <w:top w:val="nil"/>
              <w:left w:val="nil"/>
              <w:bottom w:val="single" w:color="auto" w:sz="4" w:space="0"/>
              <w:right w:val="single" w:color="auto" w:sz="4" w:space="0"/>
            </w:tcBorders>
            <w:shd w:val="clear" w:color="auto" w:fill="auto"/>
            <w:vAlign w:val="center"/>
          </w:tcPr>
          <w:p>
            <w:pPr>
              <w:pStyle w:val="376"/>
            </w:pPr>
            <w:r>
              <w:t>+1.5</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-2.0 </w:t>
            </w:r>
          </w:p>
        </w:tc>
        <w:tc>
          <w:tcPr>
            <w:tcW w:w="1520" w:type="dxa"/>
            <w:tcBorders>
              <w:top w:val="nil"/>
              <w:left w:val="nil"/>
              <w:bottom w:val="single" w:color="auto" w:sz="4" w:space="0"/>
              <w:right w:val="single" w:color="auto" w:sz="4" w:space="0"/>
            </w:tcBorders>
            <w:shd w:val="clear" w:color="auto" w:fill="auto"/>
            <w:vAlign w:val="center"/>
          </w:tcPr>
          <w:p>
            <w:pPr>
              <w:pStyle w:val="376"/>
            </w:pPr>
            <w:r>
              <w:t>46</w:t>
            </w:r>
          </w:p>
        </w:tc>
        <w:tc>
          <w:tcPr>
            <w:tcW w:w="1520" w:type="dxa"/>
            <w:tcBorders>
              <w:top w:val="nil"/>
              <w:left w:val="nil"/>
              <w:bottom w:val="single" w:color="auto" w:sz="4" w:space="0"/>
              <w:right w:val="single" w:color="auto" w:sz="4" w:space="0"/>
            </w:tcBorders>
            <w:shd w:val="clear" w:color="auto" w:fill="auto"/>
            <w:vAlign w:val="center"/>
          </w:tcPr>
          <w:p>
            <w:pPr>
              <w:pStyle w:val="376"/>
            </w:pPr>
            <w:r>
              <w:t>0</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-0.4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376"/>
            </w:pPr>
            <w:r>
              <w:t>31</w:t>
            </w:r>
          </w:p>
        </w:tc>
        <w:tc>
          <w:tcPr>
            <w:tcW w:w="1520" w:type="dxa"/>
            <w:tcBorders>
              <w:top w:val="nil"/>
              <w:left w:val="nil"/>
              <w:bottom w:val="single" w:color="auto" w:sz="4" w:space="0"/>
              <w:right w:val="single" w:color="auto" w:sz="4" w:space="0"/>
            </w:tcBorders>
            <w:shd w:val="clear" w:color="auto" w:fill="auto"/>
            <w:vAlign w:val="center"/>
          </w:tcPr>
          <w:p>
            <w:pPr>
              <w:pStyle w:val="376"/>
            </w:pPr>
            <w:r>
              <w:t>+1.4</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-1.9 </w:t>
            </w:r>
          </w:p>
        </w:tc>
        <w:tc>
          <w:tcPr>
            <w:tcW w:w="1520" w:type="dxa"/>
            <w:tcBorders>
              <w:top w:val="nil"/>
              <w:left w:val="nil"/>
              <w:bottom w:val="single" w:color="auto" w:sz="4" w:space="0"/>
              <w:right w:val="single" w:color="auto" w:sz="4" w:space="0"/>
            </w:tcBorders>
            <w:shd w:val="clear" w:color="auto" w:fill="auto"/>
            <w:vAlign w:val="center"/>
          </w:tcPr>
          <w:p>
            <w:pPr>
              <w:pStyle w:val="376"/>
            </w:pPr>
            <w:r>
              <w:t>47</w:t>
            </w:r>
          </w:p>
        </w:tc>
        <w:tc>
          <w:tcPr>
            <w:tcW w:w="1520" w:type="dxa"/>
            <w:tcBorders>
              <w:top w:val="nil"/>
              <w:left w:val="nil"/>
              <w:bottom w:val="single" w:color="auto" w:sz="4" w:space="0"/>
              <w:right w:val="single" w:color="auto" w:sz="4" w:space="0"/>
            </w:tcBorders>
            <w:shd w:val="clear" w:color="auto" w:fill="auto"/>
            <w:vAlign w:val="center"/>
          </w:tcPr>
          <w:p>
            <w:pPr>
              <w:pStyle w:val="376"/>
            </w:pPr>
            <w:r>
              <w:t>0</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-0.3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376"/>
            </w:pPr>
            <w:r>
              <w:t>32</w:t>
            </w:r>
          </w:p>
        </w:tc>
        <w:tc>
          <w:tcPr>
            <w:tcW w:w="1520" w:type="dxa"/>
            <w:tcBorders>
              <w:top w:val="nil"/>
              <w:left w:val="nil"/>
              <w:bottom w:val="single" w:color="auto" w:sz="4" w:space="0"/>
              <w:right w:val="single" w:color="auto" w:sz="4" w:space="0"/>
            </w:tcBorders>
            <w:shd w:val="clear" w:color="auto" w:fill="auto"/>
            <w:vAlign w:val="center"/>
          </w:tcPr>
          <w:p>
            <w:pPr>
              <w:pStyle w:val="376"/>
            </w:pPr>
            <w:r>
              <w:t>+1.3</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-1.8 </w:t>
            </w:r>
          </w:p>
        </w:tc>
        <w:tc>
          <w:tcPr>
            <w:tcW w:w="1520" w:type="dxa"/>
            <w:tcBorders>
              <w:top w:val="nil"/>
              <w:left w:val="nil"/>
              <w:bottom w:val="single" w:color="auto" w:sz="4" w:space="0"/>
              <w:right w:val="single" w:color="auto" w:sz="4" w:space="0"/>
            </w:tcBorders>
            <w:shd w:val="clear" w:color="auto" w:fill="auto"/>
            <w:vAlign w:val="center"/>
          </w:tcPr>
          <w:p>
            <w:pPr>
              <w:pStyle w:val="376"/>
            </w:pPr>
            <w:r>
              <w:t>48</w:t>
            </w:r>
          </w:p>
        </w:tc>
        <w:tc>
          <w:tcPr>
            <w:tcW w:w="1520" w:type="dxa"/>
            <w:tcBorders>
              <w:top w:val="nil"/>
              <w:left w:val="nil"/>
              <w:bottom w:val="single" w:color="auto" w:sz="4" w:space="0"/>
              <w:right w:val="single" w:color="auto" w:sz="4" w:space="0"/>
            </w:tcBorders>
            <w:shd w:val="clear" w:color="auto" w:fill="auto"/>
            <w:vAlign w:val="center"/>
          </w:tcPr>
          <w:p>
            <w:pPr>
              <w:pStyle w:val="376"/>
            </w:pPr>
            <w:r>
              <w:t>0</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-0.2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376"/>
            </w:pPr>
            <w:r>
              <w:t>33</w:t>
            </w:r>
          </w:p>
        </w:tc>
        <w:tc>
          <w:tcPr>
            <w:tcW w:w="1520" w:type="dxa"/>
            <w:tcBorders>
              <w:top w:val="nil"/>
              <w:left w:val="nil"/>
              <w:bottom w:val="single" w:color="auto" w:sz="4" w:space="0"/>
              <w:right w:val="single" w:color="auto" w:sz="4" w:space="0"/>
            </w:tcBorders>
            <w:shd w:val="clear" w:color="auto" w:fill="auto"/>
            <w:vAlign w:val="center"/>
          </w:tcPr>
          <w:p>
            <w:pPr>
              <w:pStyle w:val="376"/>
            </w:pPr>
            <w:r>
              <w:t>+1.2</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-1.7 </w:t>
            </w:r>
          </w:p>
        </w:tc>
        <w:tc>
          <w:tcPr>
            <w:tcW w:w="1520" w:type="dxa"/>
            <w:tcBorders>
              <w:top w:val="nil"/>
              <w:left w:val="nil"/>
              <w:bottom w:val="single" w:color="auto" w:sz="4" w:space="0"/>
              <w:right w:val="single" w:color="auto" w:sz="4" w:space="0"/>
            </w:tcBorders>
            <w:shd w:val="clear" w:color="auto" w:fill="auto"/>
            <w:vAlign w:val="center"/>
          </w:tcPr>
          <w:p>
            <w:pPr>
              <w:pStyle w:val="376"/>
            </w:pPr>
            <w:r>
              <w:t>49</w:t>
            </w:r>
          </w:p>
        </w:tc>
        <w:tc>
          <w:tcPr>
            <w:tcW w:w="1520" w:type="dxa"/>
            <w:tcBorders>
              <w:top w:val="nil"/>
              <w:left w:val="nil"/>
              <w:bottom w:val="single" w:color="auto" w:sz="4" w:space="0"/>
              <w:right w:val="single" w:color="auto" w:sz="4" w:space="0"/>
            </w:tcBorders>
            <w:shd w:val="clear" w:color="auto" w:fill="auto"/>
            <w:vAlign w:val="center"/>
          </w:tcPr>
          <w:p>
            <w:pPr>
              <w:pStyle w:val="376"/>
            </w:pPr>
            <w:r>
              <w:t>0</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-0.1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376"/>
            </w:pPr>
            <w:r>
              <w:t>34</w:t>
            </w:r>
          </w:p>
        </w:tc>
        <w:tc>
          <w:tcPr>
            <w:tcW w:w="1520" w:type="dxa"/>
            <w:tcBorders>
              <w:top w:val="nil"/>
              <w:left w:val="nil"/>
              <w:bottom w:val="single" w:color="auto" w:sz="4" w:space="0"/>
              <w:right w:val="single" w:color="auto" w:sz="4" w:space="0"/>
            </w:tcBorders>
            <w:shd w:val="clear" w:color="auto" w:fill="auto"/>
            <w:vAlign w:val="center"/>
          </w:tcPr>
          <w:p>
            <w:pPr>
              <w:pStyle w:val="376"/>
            </w:pPr>
            <w:r>
              <w:t>+1.1</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-1.6 </w:t>
            </w:r>
          </w:p>
        </w:tc>
        <w:tc>
          <w:tcPr>
            <w:tcW w:w="1520" w:type="dxa"/>
            <w:tcBorders>
              <w:top w:val="nil"/>
              <w:left w:val="nil"/>
              <w:bottom w:val="single" w:color="auto" w:sz="4" w:space="0"/>
              <w:right w:val="single" w:color="auto" w:sz="4" w:space="0"/>
            </w:tcBorders>
            <w:shd w:val="clear" w:color="auto" w:fill="auto"/>
            <w:vAlign w:val="center"/>
          </w:tcPr>
          <w:p>
            <w:pPr>
              <w:pStyle w:val="376"/>
            </w:pPr>
            <w:r>
              <w:t>50</w:t>
            </w:r>
          </w:p>
        </w:tc>
        <w:tc>
          <w:tcPr>
            <w:tcW w:w="1520" w:type="dxa"/>
            <w:tcBorders>
              <w:top w:val="nil"/>
              <w:left w:val="nil"/>
              <w:bottom w:val="single" w:color="auto" w:sz="4" w:space="0"/>
              <w:right w:val="single" w:color="auto" w:sz="4" w:space="0"/>
            </w:tcBorders>
            <w:shd w:val="clear" w:color="auto" w:fill="auto"/>
            <w:vAlign w:val="center"/>
          </w:tcPr>
          <w:p>
            <w:pPr>
              <w:pStyle w:val="376"/>
            </w:pPr>
            <w:r>
              <w:t>0</w:t>
            </w:r>
          </w:p>
        </w:tc>
        <w:tc>
          <w:tcPr>
            <w:tcW w:w="1520" w:type="dxa"/>
            <w:tcBorders>
              <w:top w:val="nil"/>
              <w:left w:val="nil"/>
              <w:bottom w:val="single" w:color="auto" w:sz="4" w:space="0"/>
              <w:right w:val="single" w:color="auto" w:sz="4" w:space="0"/>
            </w:tcBorders>
            <w:shd w:val="clear" w:color="auto" w:fill="auto"/>
            <w:vAlign w:val="center"/>
          </w:tcPr>
          <w:p>
            <w:pPr>
              <w:pStyle w:val="376"/>
            </w:pPr>
            <w:r>
              <w:t>0</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376"/>
            </w:pPr>
            <w:r>
              <w:t>35</w:t>
            </w:r>
          </w:p>
        </w:tc>
        <w:tc>
          <w:tcPr>
            <w:tcW w:w="1520" w:type="dxa"/>
            <w:tcBorders>
              <w:top w:val="nil"/>
              <w:left w:val="nil"/>
              <w:bottom w:val="single" w:color="auto" w:sz="4" w:space="0"/>
              <w:right w:val="single" w:color="auto" w:sz="4" w:space="0"/>
            </w:tcBorders>
            <w:shd w:val="clear" w:color="auto" w:fill="auto"/>
            <w:vAlign w:val="center"/>
          </w:tcPr>
          <w:p>
            <w:pPr>
              <w:pStyle w:val="376"/>
            </w:pPr>
            <w:r>
              <w:t>+1.0</w:t>
            </w:r>
          </w:p>
        </w:tc>
        <w:tc>
          <w:tcPr>
            <w:tcW w:w="1520" w:type="dxa"/>
            <w:tcBorders>
              <w:top w:val="nil"/>
              <w:left w:val="nil"/>
              <w:bottom w:val="single" w:color="auto" w:sz="4" w:space="0"/>
              <w:right w:val="single" w:color="auto" w:sz="4" w:space="0"/>
            </w:tcBorders>
            <w:shd w:val="clear" w:color="auto" w:fill="auto"/>
            <w:vAlign w:val="center"/>
          </w:tcPr>
          <w:p>
            <w:pPr>
              <w:pStyle w:val="376"/>
            </w:pPr>
            <w:r>
              <w:t xml:space="preserve">-1.5 </w:t>
            </w:r>
          </w:p>
        </w:tc>
        <w:tc>
          <w:tcPr>
            <w:tcW w:w="1520" w:type="dxa"/>
            <w:tcBorders>
              <w:top w:val="nil"/>
              <w:left w:val="nil"/>
              <w:bottom w:val="single" w:color="auto" w:sz="4" w:space="0"/>
              <w:right w:val="single" w:color="auto" w:sz="4" w:space="0"/>
            </w:tcBorders>
            <w:shd w:val="clear" w:color="auto" w:fill="auto"/>
            <w:vAlign w:val="center"/>
          </w:tcPr>
          <w:p>
            <w:pPr>
              <w:pStyle w:val="376"/>
            </w:pPr>
          </w:p>
        </w:tc>
        <w:tc>
          <w:tcPr>
            <w:tcW w:w="1520" w:type="dxa"/>
            <w:tcBorders>
              <w:top w:val="nil"/>
              <w:left w:val="nil"/>
              <w:bottom w:val="single" w:color="auto" w:sz="4" w:space="0"/>
              <w:right w:val="single" w:color="auto" w:sz="4" w:space="0"/>
            </w:tcBorders>
            <w:shd w:val="clear" w:color="auto" w:fill="auto"/>
            <w:vAlign w:val="center"/>
          </w:tcPr>
          <w:p>
            <w:pPr>
              <w:pStyle w:val="376"/>
            </w:pPr>
          </w:p>
        </w:tc>
        <w:tc>
          <w:tcPr>
            <w:tcW w:w="1520" w:type="dxa"/>
            <w:tcBorders>
              <w:top w:val="nil"/>
              <w:left w:val="nil"/>
              <w:bottom w:val="single" w:color="auto" w:sz="4" w:space="0"/>
              <w:right w:val="single" w:color="auto" w:sz="4" w:space="0"/>
            </w:tcBorders>
            <w:shd w:val="clear" w:color="auto" w:fill="auto"/>
            <w:vAlign w:val="center"/>
          </w:tcPr>
          <w:p>
            <w:pPr>
              <w:pStyle w:val="376"/>
            </w:pPr>
          </w:p>
        </w:tc>
      </w:tr>
    </w:tbl>
    <w:p>
      <w:pPr>
        <w:ind w:firstLine="420"/>
      </w:pPr>
      <w:r>
        <w:t>注：1、</w:t>
      </w:r>
      <w:r>
        <w:rPr>
          <w:rFonts w:hint="eastAsia"/>
        </w:rPr>
        <w:t>在侧面测试时，修正值为0；</w:t>
      </w:r>
      <w:r>
        <w:rPr>
          <w:rFonts w:eastAsia="等线"/>
          <w:i/>
          <w:color w:val="000000"/>
          <w:kern w:val="0"/>
          <w:sz w:val="24"/>
        </w:rPr>
        <w:t>R</w:t>
      </w:r>
      <w:r>
        <w:rPr>
          <w:rFonts w:hint="eastAsia"/>
        </w:rPr>
        <w:t>或</w:t>
      </w:r>
      <w:r>
        <w:rPr>
          <w:rFonts w:eastAsia="等线"/>
          <w:i/>
          <w:color w:val="000000"/>
          <w:kern w:val="0"/>
          <w:sz w:val="24"/>
        </w:rPr>
        <w:t>R</w:t>
      </w:r>
      <w:r>
        <w:rPr>
          <w:rFonts w:eastAsia="等线"/>
          <w:i/>
          <w:color w:val="000000"/>
          <w:kern w:val="0"/>
          <w:sz w:val="24"/>
          <w:vertAlign w:val="subscript"/>
        </w:rPr>
        <w:t>a</w:t>
      </w:r>
      <w:r>
        <w:rPr>
          <w:rFonts w:hint="eastAsia"/>
        </w:rPr>
        <w:t>小于2</w:t>
      </w:r>
      <w:r>
        <w:t>0</w:t>
      </w:r>
      <w:r>
        <w:rPr>
          <w:rFonts w:hint="eastAsia"/>
        </w:rPr>
        <w:t>或大于5</w:t>
      </w:r>
      <w:r>
        <w:t>0</w:t>
      </w:r>
      <w:r>
        <w:rPr>
          <w:rFonts w:hint="eastAsia"/>
        </w:rPr>
        <w:t>时，分别按2</w:t>
      </w:r>
      <w:r>
        <w:t>0</w:t>
      </w:r>
      <w:r>
        <w:rPr>
          <w:rFonts w:hint="eastAsia"/>
        </w:rPr>
        <w:t>或5</w:t>
      </w:r>
      <w:r>
        <w:t>0</w:t>
      </w:r>
      <w:r>
        <w:rPr>
          <w:rFonts w:hint="eastAsia"/>
        </w:rPr>
        <w:t>查表</w:t>
      </w:r>
      <w:r>
        <w:t>；</w:t>
      </w:r>
    </w:p>
    <w:p>
      <w:pPr>
        <w:ind w:firstLine="850" w:firstLineChars="405"/>
        <w:rPr>
          <w:rFonts w:ascii="宋体" w:hAnsi="宋体"/>
        </w:rPr>
      </w:pPr>
      <w:r>
        <w:rPr>
          <w:rFonts w:hint="eastAsia"/>
        </w:rPr>
        <w:t>2、当先进行角度修正时，采用修正后的回弹代表值</w:t>
      </w:r>
      <w:r>
        <w:rPr>
          <w:rFonts w:eastAsia="等线"/>
          <w:i/>
          <w:color w:val="000000"/>
          <w:kern w:val="0"/>
          <w:sz w:val="24"/>
        </w:rPr>
        <w:t>R</w:t>
      </w:r>
      <w:r>
        <w:rPr>
          <w:rFonts w:eastAsia="等线"/>
          <w:i/>
          <w:color w:val="000000"/>
          <w:kern w:val="0"/>
          <w:sz w:val="24"/>
          <w:vertAlign w:val="subscript"/>
        </w:rPr>
        <w:t>a</w:t>
      </w:r>
      <w:r>
        <w:rPr>
          <w:rFonts w:hint="eastAsia" w:ascii="宋体" w:hAnsi="宋体"/>
          <w:color w:val="000000"/>
          <w:kern w:val="0"/>
          <w:sz w:val="24"/>
        </w:rPr>
        <w:t>；</w:t>
      </w:r>
    </w:p>
    <w:p>
      <w:pPr>
        <w:ind w:firstLine="850" w:firstLineChars="405"/>
      </w:pPr>
      <w:r>
        <w:t>3、表</w:t>
      </w:r>
      <w:r>
        <w:rPr>
          <w:rFonts w:hint="eastAsia"/>
        </w:rPr>
        <w:t>中</w:t>
      </w:r>
      <w:r>
        <w:t>未列</w:t>
      </w:r>
      <w:r>
        <w:rPr>
          <w:rFonts w:hint="eastAsia"/>
        </w:rPr>
        <w:t>数值</w:t>
      </w:r>
      <w:r>
        <w:rPr>
          <w:rFonts w:hint="eastAsia" w:ascii="宋体" w:hAnsi="宋体"/>
          <w:color w:val="000000"/>
          <w:kern w:val="0"/>
          <w:sz w:val="24"/>
        </w:rPr>
        <w:t>，</w:t>
      </w:r>
      <w:r>
        <w:t>可用内插法求得，精度至0.1。</w:t>
      </w:r>
    </w:p>
    <w:p>
      <w:pPr>
        <w:ind w:firstLine="562"/>
        <w:rPr>
          <w:rFonts w:eastAsia="黑体"/>
          <w:b/>
          <w:bCs/>
          <w:snapToGrid w:val="0"/>
          <w:kern w:val="44"/>
          <w:sz w:val="28"/>
          <w:szCs w:val="28"/>
        </w:rPr>
      </w:pPr>
    </w:p>
    <w:p>
      <w:pPr>
        <w:adjustRightInd/>
        <w:spacing w:line="360" w:lineRule="auto"/>
        <w:ind w:firstLine="420"/>
        <w:jc w:val="both"/>
        <w:rPr>
          <w:kern w:val="0"/>
          <w:szCs w:val="21"/>
        </w:rPr>
      </w:pPr>
    </w:p>
    <w:p>
      <w:pPr>
        <w:adjustRightInd/>
        <w:spacing w:line="360" w:lineRule="auto"/>
        <w:ind w:firstLine="420"/>
        <w:jc w:val="both"/>
        <w:rPr>
          <w:kern w:val="0"/>
          <w:szCs w:val="21"/>
        </w:rPr>
      </w:pPr>
    </w:p>
    <w:p>
      <w:pPr>
        <w:adjustRightInd/>
        <w:spacing w:line="360" w:lineRule="auto"/>
        <w:ind w:firstLine="420"/>
        <w:jc w:val="both"/>
        <w:rPr>
          <w:kern w:val="0"/>
          <w:szCs w:val="21"/>
        </w:rPr>
        <w:sectPr>
          <w:pgSz w:w="11906" w:h="16838"/>
          <w:pgMar w:top="1440" w:right="1021" w:bottom="1440" w:left="1134" w:header="851" w:footer="992" w:gutter="0"/>
          <w:cols w:space="720" w:num="1"/>
          <w:docGrid w:type="lines" w:linePitch="312" w:charSpace="0"/>
        </w:sectPr>
      </w:pPr>
    </w:p>
    <w:p>
      <w:pPr>
        <w:keepNext/>
        <w:keepLines/>
        <w:topLinePunct/>
        <w:autoSpaceDE w:val="0"/>
        <w:snapToGrid w:val="0"/>
        <w:spacing w:before="312" w:beforeLines="100" w:after="312" w:afterLines="100" w:line="360" w:lineRule="auto"/>
        <w:ind w:firstLine="0" w:firstLineChars="0"/>
        <w:outlineLvl w:val="0"/>
        <w:rPr>
          <w:rFonts w:eastAsia="黑体"/>
          <w:b/>
          <w:bCs/>
          <w:snapToGrid w:val="0"/>
          <w:kern w:val="44"/>
          <w:sz w:val="32"/>
          <w:szCs w:val="44"/>
        </w:rPr>
      </w:pPr>
      <w:bookmarkStart w:id="161" w:name="附录E"/>
      <w:bookmarkStart w:id="162" w:name="_Toc519951272"/>
      <w:bookmarkStart w:id="163" w:name="_Toc23866688"/>
      <w:bookmarkStart w:id="164" w:name="_Toc23866534"/>
      <w:r>
        <w:rPr>
          <w:rFonts w:eastAsia="黑体"/>
          <w:b/>
          <w:bCs/>
          <w:snapToGrid w:val="0"/>
          <w:kern w:val="44"/>
          <w:sz w:val="32"/>
          <w:szCs w:val="44"/>
        </w:rPr>
        <w:t>附录E</w:t>
      </w:r>
      <w:bookmarkEnd w:id="161"/>
      <w:r>
        <w:rPr>
          <w:rFonts w:eastAsia="黑体"/>
          <w:b/>
          <w:bCs/>
          <w:snapToGrid w:val="0"/>
          <w:kern w:val="44"/>
          <w:sz w:val="32"/>
          <w:szCs w:val="44"/>
        </w:rPr>
        <w:t xml:space="preserve">  用实测空气声速法校准超声仪</w:t>
      </w:r>
      <w:bookmarkEnd w:id="154"/>
      <w:bookmarkEnd w:id="155"/>
      <w:bookmarkEnd w:id="162"/>
      <w:bookmarkEnd w:id="163"/>
      <w:bookmarkEnd w:id="164"/>
    </w:p>
    <w:p>
      <w:pPr>
        <w:pStyle w:val="306"/>
        <w:rPr>
          <w:b/>
        </w:rPr>
      </w:pPr>
      <w:bookmarkStart w:id="165" w:name="_Toc517968335"/>
      <w:r>
        <w:rPr>
          <w:b/>
        </w:rPr>
        <w:t>E.0.1</w:t>
      </w:r>
      <w:bookmarkEnd w:id="165"/>
      <w:r>
        <w:rPr>
          <w:b/>
        </w:rPr>
        <w:t xml:space="preserve"> </w:t>
      </w:r>
      <w:r>
        <w:t>空气中声速的测试步骤如下：</w:t>
      </w:r>
    </w:p>
    <w:p>
      <w:pPr>
        <w:ind w:firstLine="420"/>
      </w:pPr>
      <w:r>
        <w:t>取常用平面换能器一对，接于超声波仪器上。开机预热 10min。在空气中将两个换能器的辐射面对准，依次改变两个换能器辐射面之间的距离</w:t>
      </w:r>
      <w:r>
        <w:rPr>
          <w:i/>
          <w:iCs/>
        </w:rPr>
        <w:t xml:space="preserve"> l </w:t>
      </w:r>
      <w:r>
        <w:t>（如</w:t>
      </w:r>
      <w:r>
        <w:rPr>
          <w:i/>
          <w:iCs/>
        </w:rPr>
        <w:t xml:space="preserve"> </w:t>
      </w:r>
      <w:r>
        <w:t>50mm，60mm，70mm，80mm，90mm，100mm，110mm，120mm，……），在保持首波幅度一致的条件下，读取各间距所对应的声时值</w:t>
      </w:r>
      <w:r>
        <w:rPr>
          <w:i/>
          <w:iCs/>
        </w:rPr>
        <w:t xml:space="preserve"> t</w:t>
      </w:r>
      <w:r>
        <w:rPr>
          <w:vertAlign w:val="subscript"/>
        </w:rPr>
        <w:t>1</w:t>
      </w:r>
      <w:r>
        <w:rPr>
          <w:i/>
          <w:iCs/>
        </w:rPr>
        <w:t xml:space="preserve"> </w:t>
      </w:r>
      <w:r>
        <w:t>、</w:t>
      </w:r>
      <w:r>
        <w:rPr>
          <w:i/>
          <w:iCs/>
        </w:rPr>
        <w:t xml:space="preserve"> t</w:t>
      </w:r>
      <w:r>
        <w:rPr>
          <w:vertAlign w:val="subscript"/>
        </w:rPr>
        <w:t>2</w:t>
      </w:r>
      <w:r>
        <w:rPr>
          <w:i/>
          <w:iCs/>
        </w:rPr>
        <w:t xml:space="preserve"> </w:t>
      </w:r>
      <w:r>
        <w:t>、</w:t>
      </w:r>
      <w:r>
        <w:rPr>
          <w:i/>
          <w:iCs/>
        </w:rPr>
        <w:t xml:space="preserve"> t</w:t>
      </w:r>
      <w:r>
        <w:rPr>
          <w:vertAlign w:val="subscript"/>
        </w:rPr>
        <w:t>3</w:t>
      </w:r>
      <w:r>
        <w:rPr>
          <w:i/>
          <w:iCs/>
        </w:rPr>
        <w:t xml:space="preserve"> </w:t>
      </w:r>
      <w:r>
        <w:t>、……</w:t>
      </w:r>
      <w:r>
        <w:rPr>
          <w:i/>
          <w:iCs/>
        </w:rPr>
        <w:t xml:space="preserve"> t</w:t>
      </w:r>
      <w:r>
        <w:rPr>
          <w:vertAlign w:val="subscript"/>
        </w:rPr>
        <w:t>n</w:t>
      </w:r>
      <w:r>
        <w:rPr>
          <w:i/>
          <w:iCs/>
        </w:rPr>
        <w:t xml:space="preserve"> </w:t>
      </w:r>
      <w:r>
        <w:t>。同时测量空气温度</w:t>
      </w:r>
      <w:r>
        <w:rPr>
          <w:i/>
          <w:iCs/>
        </w:rPr>
        <w:t xml:space="preserve"> T</w:t>
      </w:r>
      <w:r>
        <w:rPr>
          <w:vertAlign w:val="subscript"/>
        </w:rPr>
        <w:t>k</w:t>
      </w:r>
      <w:r>
        <w:rPr>
          <w:i/>
          <w:iCs/>
        </w:rPr>
        <w:t xml:space="preserve"> </w:t>
      </w:r>
      <w:r>
        <w:t>，精确至</w:t>
      </w:r>
      <w:r>
        <w:rPr>
          <w:i/>
          <w:iCs/>
        </w:rPr>
        <w:t xml:space="preserve"> </w:t>
      </w:r>
      <w:r>
        <w:t>0.5</w:t>
      </w:r>
      <w:r>
        <w:rPr>
          <w:rFonts w:hint="eastAsia" w:ascii="宋体" w:hAnsi="宋体" w:cs="宋体"/>
        </w:rPr>
        <w:t>℃</w:t>
      </w:r>
      <w:r>
        <w:t>。</w:t>
      </w:r>
    </w:p>
    <w:p>
      <w:pPr>
        <w:ind w:firstLine="420"/>
      </w:pPr>
      <w:r>
        <w:t>测量时应注意下列事项：</w:t>
      </w:r>
    </w:p>
    <w:p>
      <w:pPr>
        <w:ind w:firstLine="420"/>
      </w:pPr>
      <w:r>
        <w:rPr>
          <w:rFonts w:hint="eastAsia"/>
        </w:rPr>
        <w:t>1</w:t>
      </w:r>
      <w:r>
        <w:t xml:space="preserve"> 两个换能器辐射面的轴线始终保持在同一直线上</w:t>
      </w:r>
      <w:r>
        <w:rPr>
          <w:rFonts w:hint="eastAsia"/>
        </w:rPr>
        <w:t>；</w:t>
      </w:r>
    </w:p>
    <w:p>
      <w:pPr>
        <w:ind w:firstLine="420"/>
      </w:pPr>
      <w:r>
        <w:t>2 换能器辐射面间距的测量误差应不超过±1%，且测量精度为 0.5mm</w:t>
      </w:r>
      <w:r>
        <w:rPr>
          <w:rFonts w:hint="eastAsia"/>
        </w:rPr>
        <w:t>；</w:t>
      </w:r>
    </w:p>
    <w:p>
      <w:pPr>
        <w:ind w:firstLine="420"/>
      </w:pPr>
      <w:r>
        <w:t>3 换能器辐射面宜悬空相对放置；若置于地板或桌面上，必须在换能器下面垫以吸声材料。</w:t>
      </w:r>
    </w:p>
    <w:p>
      <w:pPr>
        <w:pStyle w:val="306"/>
        <w:rPr>
          <w:b/>
        </w:rPr>
      </w:pPr>
      <w:bookmarkStart w:id="166" w:name="_Toc517968336"/>
      <w:r>
        <w:rPr>
          <w:b/>
        </w:rPr>
        <w:t>E.0.2</w:t>
      </w:r>
      <w:bookmarkEnd w:id="166"/>
      <w:r>
        <w:rPr>
          <w:b/>
        </w:rPr>
        <w:t xml:space="preserve"> </w:t>
      </w:r>
      <w:r>
        <w:t>实测空气中声速可采用下列两种方法之一计算：</w:t>
      </w:r>
    </w:p>
    <w:p>
      <w:pPr>
        <w:ind w:firstLine="420"/>
      </w:pPr>
      <w:r>
        <w:rPr>
          <w:rFonts w:hint="eastAsia"/>
        </w:rPr>
        <w:t>1</w:t>
      </w:r>
      <w:r>
        <w:t xml:space="preserve"> 以换能器辐射面间距为纵坐标，声时读数为横坐标，将各组数据点绘在直角坐标图上。穿越各点形成一直线，算出该直线的斜率，即为空气中声速实测值</w:t>
      </w:r>
      <w:r>
        <w:rPr>
          <w:i/>
          <w:iCs/>
        </w:rPr>
        <w:t xml:space="preserve"> </w:t>
      </w:r>
      <m:oMath>
        <m:sSup>
          <m:sSupPr>
            <m:ctrlPr>
              <w:rPr>
                <w:rFonts w:ascii="Cambria Math" w:hAnsi="Cambria Math"/>
                <w:i/>
              </w:rPr>
            </m:ctrlPr>
          </m:sSupPr>
          <m:e>
            <m:r>
              <w:rPr>
                <w:rFonts w:ascii="Cambria Math" w:hAnsi="Cambria Math"/>
              </w:rPr>
              <m:t>v</m:t>
            </m:r>
            <m:ctrlPr>
              <w:rPr>
                <w:rFonts w:ascii="Cambria Math" w:hAnsi="Cambria Math"/>
                <w:i/>
              </w:rPr>
            </m:ctrlPr>
          </m:e>
          <m:sup>
            <m:r>
              <w:rPr>
                <w:rFonts w:ascii="Cambria Math" w:hAnsi="Cambria Math"/>
              </w:rPr>
              <m:t>o</m:t>
            </m:r>
            <m:ctrlPr>
              <w:rPr>
                <w:rFonts w:ascii="Cambria Math" w:hAnsi="Cambria Math"/>
                <w:i/>
              </w:rPr>
            </m:ctrlPr>
          </m:sup>
        </m:sSup>
      </m:oMath>
      <w:r>
        <w:rPr>
          <w:i/>
          <w:iCs/>
        </w:rPr>
        <w:t xml:space="preserve"> </w:t>
      </w:r>
      <w:r>
        <w:t>。</w:t>
      </w:r>
    </w:p>
    <w:p>
      <w:pPr>
        <w:ind w:firstLine="420"/>
      </w:pPr>
      <w:r>
        <w:rPr>
          <w:rFonts w:hint="eastAsia"/>
        </w:rPr>
        <w:t>2</w:t>
      </w:r>
      <w:r>
        <w:t xml:space="preserve"> 以各测点的测距</w:t>
      </w:r>
      <w:r>
        <w:rPr>
          <w:i/>
          <w:iCs/>
        </w:rPr>
        <w:t xml:space="preserve"> l </w:t>
      </w:r>
      <w:r>
        <w:t>和对应的声时</w:t>
      </w:r>
      <w:r>
        <w:rPr>
          <w:i/>
          <w:iCs/>
        </w:rPr>
        <w:t xml:space="preserve"> t </w:t>
      </w:r>
      <w:r>
        <w:t>求回归直线方程l=a+bt</w:t>
      </w:r>
      <w:r>
        <w:rPr>
          <w:rFonts w:hint="eastAsia"/>
        </w:rPr>
        <w:t>。</w:t>
      </w:r>
      <w:r>
        <w:t>回归系数</w:t>
      </w:r>
      <w:r>
        <w:rPr>
          <w:i/>
          <w:iCs/>
        </w:rPr>
        <w:t xml:space="preserve"> b </w:t>
      </w:r>
      <w:r>
        <w:t>便是空气中声速实测值</w:t>
      </w:r>
      <m:oMath>
        <m:sSup>
          <m:sSupPr>
            <m:ctrlPr>
              <w:rPr>
                <w:rFonts w:ascii="Cambria Math" w:hAnsi="Cambria Math"/>
                <w:i/>
              </w:rPr>
            </m:ctrlPr>
          </m:sSupPr>
          <m:e>
            <m:r>
              <w:rPr>
                <w:rFonts w:ascii="Cambria Math" w:hAnsi="Cambria Math"/>
              </w:rPr>
              <m:t>v</m:t>
            </m:r>
            <m:ctrlPr>
              <w:rPr>
                <w:rFonts w:ascii="Cambria Math" w:hAnsi="Cambria Math"/>
                <w:i/>
              </w:rPr>
            </m:ctrlPr>
          </m:e>
          <m:sup>
            <m:r>
              <w:rPr>
                <w:rFonts w:ascii="Cambria Math" w:hAnsi="Cambria Math"/>
              </w:rPr>
              <m:t>o</m:t>
            </m:r>
            <m:ctrlPr>
              <w:rPr>
                <w:rFonts w:ascii="Cambria Math" w:hAnsi="Cambria Math"/>
                <w:i/>
              </w:rPr>
            </m:ctrlPr>
          </m:sup>
        </m:sSup>
      </m:oMath>
      <w:r>
        <w:t>。</w:t>
      </w:r>
    </w:p>
    <w:p>
      <w:pPr>
        <w:pStyle w:val="306"/>
        <w:rPr>
          <w:b/>
        </w:rPr>
      </w:pPr>
      <w:bookmarkStart w:id="167" w:name="_Toc517968337"/>
      <w:r>
        <w:rPr>
          <w:b/>
        </w:rPr>
        <w:t>E.0.3</w:t>
      </w:r>
      <w:bookmarkEnd w:id="167"/>
      <w:r>
        <w:rPr>
          <w:rFonts w:hint="eastAsia"/>
          <w:b/>
        </w:rPr>
        <w:t xml:space="preserve"> </w:t>
      </w:r>
      <w:r>
        <w:t>空气中声速计算值</w:t>
      </w:r>
      <w:r>
        <w:rPr>
          <w:i/>
          <w:iCs/>
        </w:rPr>
        <w:t xml:space="preserve"> v</w:t>
      </w:r>
      <w:r>
        <w:rPr>
          <w:vertAlign w:val="subscript"/>
        </w:rPr>
        <w:t>k</w:t>
      </w:r>
      <w:r>
        <w:rPr>
          <w:i/>
          <w:iCs/>
        </w:rPr>
        <w:t xml:space="preserve"> </w:t>
      </w:r>
      <w:r>
        <w:t>可按式（4.3.1）求得。</w:t>
      </w:r>
    </w:p>
    <w:p>
      <w:pPr>
        <w:pStyle w:val="306"/>
      </w:pPr>
      <w:bookmarkStart w:id="168" w:name="_Toc517968338"/>
      <w:r>
        <w:rPr>
          <w:b/>
        </w:rPr>
        <w:t>E.0.4</w:t>
      </w:r>
      <w:bookmarkEnd w:id="168"/>
      <w:r>
        <w:rPr>
          <w:rFonts w:hint="eastAsia"/>
        </w:rPr>
        <w:t xml:space="preserve"> </w:t>
      </w:r>
      <w:r>
        <w:t>误差计算</w:t>
      </w:r>
    </w:p>
    <w:p>
      <w:pPr>
        <w:ind w:firstLine="420"/>
      </w:pPr>
      <w:r>
        <w:t>空气中声速计算值</w:t>
      </w:r>
      <w:r>
        <w:rPr>
          <w:i/>
          <w:iCs/>
        </w:rPr>
        <w:t xml:space="preserve"> v</w:t>
      </w:r>
      <w:r>
        <w:rPr>
          <w:vertAlign w:val="subscript"/>
        </w:rPr>
        <w:t>k</w:t>
      </w:r>
      <w:r>
        <w:rPr>
          <w:i/>
          <w:iCs/>
        </w:rPr>
        <w:t xml:space="preserve"> </w:t>
      </w:r>
      <w:r>
        <w:t>与空气中声速实测值</w:t>
      </w:r>
      <w:r>
        <w:rPr>
          <w:i/>
          <w:iCs/>
        </w:rPr>
        <w:t xml:space="preserve"> v</w:t>
      </w:r>
      <w:r>
        <w:rPr>
          <w:vertAlign w:val="superscript"/>
        </w:rPr>
        <w:t>o</w:t>
      </w:r>
      <w:r>
        <w:rPr>
          <w:i/>
          <w:iCs/>
        </w:rPr>
        <w:t xml:space="preserve"> </w:t>
      </w:r>
      <w:r>
        <w:t>之间的相对误差</w:t>
      </w:r>
      <w:r>
        <w:rPr>
          <w:i/>
          <w:iCs/>
        </w:rPr>
        <w:t xml:space="preserve"> e</w:t>
      </w:r>
      <w:r>
        <w:rPr>
          <w:vertAlign w:val="subscript"/>
        </w:rPr>
        <w:t>r</w:t>
      </w:r>
      <w:r>
        <w:rPr>
          <w:i/>
          <w:iCs/>
        </w:rPr>
        <w:t xml:space="preserve"> </w:t>
      </w:r>
      <w:r>
        <w:t>，可按下列公式计算：</w:t>
      </w:r>
    </w:p>
    <w:p>
      <w:pPr>
        <w:pStyle w:val="304"/>
        <w:ind w:firstLine="420"/>
      </w:pPr>
      <m:oMath>
        <m:sSub>
          <m:sSubPr>
            <m:ctrlPr>
              <w:rPr>
                <w:rFonts w:ascii="Cambria Math" w:hAnsi="Cambria Math"/>
              </w:rPr>
            </m:ctrlPr>
          </m:sSubPr>
          <m:e>
            <m:r>
              <w:rPr>
                <w:rFonts w:ascii="Cambria Math" w:hAnsi="Cambria Math"/>
              </w:rPr>
              <m:t>e</m:t>
            </m:r>
            <m:ctrlPr>
              <w:rPr>
                <w:rFonts w:ascii="Cambria Math" w:hAnsi="Cambria Math"/>
              </w:rPr>
            </m:ctrlPr>
          </m:e>
          <m:sub>
            <m:r>
              <w:rPr>
                <w:rFonts w:ascii="Cambria Math" w:hAnsi="Cambria Math"/>
              </w:rPr>
              <m:t>r</m:t>
            </m:r>
            <m:ctrlPr>
              <w:rPr>
                <w:rFonts w:ascii="Cambria Math" w:hAnsi="Cambria Math"/>
              </w:rPr>
            </m:ctrlPr>
          </m:sub>
        </m:sSub>
        <m:r>
          <m:rPr>
            <m:sty m:val="p"/>
          </m:rPr>
          <w:rPr>
            <w:rFonts w:ascii="Cambria Math" w:hAnsi="Cambria Math"/>
          </w:rPr>
          <m:t>=</m:t>
        </m:r>
        <m:f>
          <m:fPr>
            <m:type m:val="skw"/>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v</m:t>
                </m:r>
                <m:ctrlPr>
                  <w:rPr>
                    <w:rFonts w:ascii="Cambria Math" w:hAnsi="Cambria Math"/>
                  </w:rPr>
                </m:ctrlPr>
              </m:e>
              <m:sub>
                <m:r>
                  <w:rPr>
                    <w:rFonts w:ascii="Cambria Math" w:hAnsi="Cambria Math"/>
                  </w:rPr>
                  <m:t>k</m:t>
                </m:r>
                <m:ctrlPr>
                  <w:rPr>
                    <w:rFonts w:ascii="Cambria Math" w:hAnsi="Cambria Math"/>
                  </w:rPr>
                </m:ctrlPr>
              </m:sub>
            </m:sSub>
            <m:r>
              <m:rPr>
                <m:sty m:val="p"/>
              </m:rPr>
              <w:rPr>
                <w:rFonts w:ascii="Cambria Math" w:hAnsi="Cambria Math"/>
              </w:rPr>
              <m:t>-</m:t>
            </m:r>
            <m:sSup>
              <m:sSupPr>
                <m:ctrlPr>
                  <w:rPr>
                    <w:rFonts w:ascii="Cambria Math" w:hAnsi="Cambria Math"/>
                  </w:rPr>
                </m:ctrlPr>
              </m:sSupPr>
              <m:e>
                <m:r>
                  <w:rPr>
                    <w:rFonts w:ascii="Cambria Math" w:hAnsi="Cambria Math"/>
                  </w:rPr>
                  <m:t>v</m:t>
                </m:r>
                <m:ctrlPr>
                  <w:rPr>
                    <w:rFonts w:ascii="Cambria Math" w:hAnsi="Cambria Math"/>
                  </w:rPr>
                </m:ctrlPr>
              </m:e>
              <m:sup>
                <m:r>
                  <w:rPr>
                    <w:rFonts w:ascii="Cambria Math" w:hAnsi="Cambria Math"/>
                  </w:rPr>
                  <m:t>o</m:t>
                </m:r>
                <m:ctrlPr>
                  <w:rPr>
                    <w:rFonts w:ascii="Cambria Math" w:hAnsi="Cambria Math"/>
                  </w:rPr>
                </m:ctrlPr>
              </m:sup>
            </m:sSup>
            <m:r>
              <m:rPr>
                <m:sty m:val="p"/>
              </m:rPr>
              <w:rPr>
                <w:rFonts w:ascii="Cambria Math" w:hAnsi="Cambria Math"/>
              </w:rPr>
              <m:t>)</m:t>
            </m:r>
            <m:ctrlPr>
              <w:rPr>
                <w:rFonts w:ascii="Cambria Math" w:hAnsi="Cambria Math"/>
              </w:rPr>
            </m:ctrlPr>
          </m:num>
          <m:den>
            <m:sSub>
              <m:sSubPr>
                <m:ctrlPr>
                  <w:rPr>
                    <w:rFonts w:ascii="Cambria Math" w:hAnsi="Cambria Math"/>
                  </w:rPr>
                </m:ctrlPr>
              </m:sSubPr>
              <m:e>
                <m:r>
                  <w:rPr>
                    <w:rFonts w:ascii="Cambria Math" w:hAnsi="Cambria Math"/>
                  </w:rPr>
                  <m:t>v</m:t>
                </m:r>
                <m:ctrlPr>
                  <w:rPr>
                    <w:rFonts w:ascii="Cambria Math" w:hAnsi="Cambria Math"/>
                  </w:rPr>
                </m:ctrlPr>
              </m:e>
              <m:sub>
                <m:r>
                  <w:rPr>
                    <w:rFonts w:ascii="Cambria Math" w:hAnsi="Cambria Math"/>
                  </w:rPr>
                  <m:t>k</m:t>
                </m:r>
                <m:ctrlPr>
                  <w:rPr>
                    <w:rFonts w:ascii="Cambria Math" w:hAnsi="Cambria Math"/>
                  </w:rPr>
                </m:ctrlPr>
              </m:sub>
            </m:sSub>
            <m:ctrlPr>
              <w:rPr>
                <w:rFonts w:ascii="Cambria Math" w:hAnsi="Cambria Math"/>
              </w:rPr>
            </m:ctrlPr>
          </m:den>
        </m:f>
        <m:r>
          <m:rPr>
            <m:sty m:val="p"/>
          </m:rPr>
          <w:rPr>
            <w:rFonts w:ascii="Cambria Math" w:hAnsi="Cambria Math"/>
          </w:rPr>
          <m:t>×100%</m:t>
        </m:r>
      </m:oMath>
      <w:r>
        <w:t xml:space="preserve">                         </w:t>
      </w:r>
      <w:r>
        <w:rPr>
          <w:rFonts w:hint="eastAsia" w:ascii="宋体" w:hAnsi="宋体" w:eastAsia="宋体" w:cs="宋体"/>
        </w:rPr>
        <w:t>（</w:t>
      </w:r>
      <w:r>
        <w:t>E.0.4</w:t>
      </w:r>
      <w:r>
        <w:rPr>
          <w:rFonts w:hint="eastAsia" w:ascii="宋体" w:hAnsi="宋体" w:eastAsia="宋体" w:cs="宋体"/>
        </w:rPr>
        <w:t>）</w:t>
      </w:r>
    </w:p>
    <w:p>
      <w:pPr>
        <w:ind w:firstLine="420"/>
      </w:pPr>
      <w:r>
        <w:t>按式（E.0.4）计算所得的</w:t>
      </w:r>
      <w:r>
        <w:rPr>
          <w:i/>
          <w:iCs/>
        </w:rPr>
        <w:t xml:space="preserve"> </w:t>
      </w:r>
      <m:oMath>
        <m:sSub>
          <m:sSubPr>
            <m:ctrlPr>
              <w:rPr>
                <w:rFonts w:ascii="Cambria Math" w:hAnsi="Cambria Math"/>
              </w:rPr>
            </m:ctrlPr>
          </m:sSubPr>
          <m:e>
            <m:r>
              <w:rPr>
                <w:rFonts w:ascii="Cambria Math" w:hAnsi="Cambria Math"/>
              </w:rPr>
              <m:t>e</m:t>
            </m:r>
            <m:ctrlPr>
              <w:rPr>
                <w:rFonts w:ascii="Cambria Math" w:hAnsi="Cambria Math"/>
              </w:rPr>
            </m:ctrlPr>
          </m:e>
          <m:sub>
            <m:r>
              <w:rPr>
                <w:rFonts w:ascii="Cambria Math" w:hAnsi="Cambria Math"/>
              </w:rPr>
              <m:t>r</m:t>
            </m:r>
            <m:ctrlPr>
              <w:rPr>
                <w:rFonts w:ascii="Cambria Math" w:hAnsi="Cambria Math"/>
              </w:rPr>
            </m:ctrlPr>
          </m:sub>
        </m:sSub>
      </m:oMath>
      <w:r>
        <w:t>值不应超过±0.5%。否则，应检查仪器各部位的连接后重测，或更换超声波检测仪。</w:t>
      </w:r>
    </w:p>
    <w:p>
      <w:pPr>
        <w:adjustRightInd/>
        <w:spacing w:line="360" w:lineRule="auto"/>
        <w:ind w:firstLine="420"/>
        <w:jc w:val="both"/>
        <w:rPr>
          <w:kern w:val="0"/>
          <w:szCs w:val="21"/>
        </w:rPr>
      </w:pPr>
    </w:p>
    <w:p>
      <w:pPr>
        <w:adjustRightInd/>
        <w:spacing w:line="360" w:lineRule="auto"/>
        <w:ind w:firstLine="420"/>
        <w:jc w:val="both"/>
        <w:rPr>
          <w:kern w:val="0"/>
          <w:szCs w:val="21"/>
        </w:rPr>
        <w:sectPr>
          <w:pgSz w:w="11906" w:h="16838"/>
          <w:pgMar w:top="1440" w:right="1021" w:bottom="1440" w:left="1134" w:header="851" w:footer="992" w:gutter="0"/>
          <w:cols w:space="720" w:num="1"/>
          <w:docGrid w:type="lines" w:linePitch="312" w:charSpace="0"/>
        </w:sectPr>
      </w:pPr>
    </w:p>
    <w:p>
      <w:pPr>
        <w:keepNext/>
        <w:keepLines/>
        <w:topLinePunct/>
        <w:autoSpaceDE w:val="0"/>
        <w:snapToGrid w:val="0"/>
        <w:spacing w:before="312" w:beforeLines="100" w:after="312" w:afterLines="100" w:line="360" w:lineRule="auto"/>
        <w:ind w:firstLine="0" w:firstLineChars="0"/>
        <w:outlineLvl w:val="0"/>
        <w:rPr>
          <w:rFonts w:eastAsia="黑体"/>
          <w:b/>
          <w:bCs/>
          <w:snapToGrid w:val="0"/>
          <w:kern w:val="44"/>
          <w:sz w:val="32"/>
          <w:szCs w:val="44"/>
        </w:rPr>
      </w:pPr>
      <w:bookmarkStart w:id="169" w:name="附录F"/>
      <w:bookmarkStart w:id="170" w:name="_Toc519951273"/>
      <w:bookmarkStart w:id="171" w:name="_Toc23866689"/>
      <w:bookmarkStart w:id="172" w:name="_Toc517968339"/>
      <w:bookmarkStart w:id="173" w:name="_Toc23866535"/>
      <w:r>
        <w:rPr>
          <w:rFonts w:eastAsia="黑体"/>
          <w:b/>
          <w:bCs/>
          <w:snapToGrid w:val="0"/>
          <w:kern w:val="44"/>
          <w:sz w:val="32"/>
          <w:szCs w:val="44"/>
        </w:rPr>
        <w:t>附录F</w:t>
      </w:r>
      <w:bookmarkEnd w:id="169"/>
      <w:r>
        <w:rPr>
          <w:rFonts w:eastAsia="黑体"/>
          <w:b/>
          <w:bCs/>
          <w:snapToGrid w:val="0"/>
          <w:kern w:val="44"/>
          <w:sz w:val="32"/>
          <w:szCs w:val="44"/>
        </w:rPr>
        <w:t xml:space="preserve">  超声回弹综合法检测记录表</w:t>
      </w:r>
      <w:bookmarkEnd w:id="170"/>
      <w:bookmarkEnd w:id="171"/>
      <w:bookmarkEnd w:id="172"/>
      <w:bookmarkEnd w:id="173"/>
    </w:p>
    <w:p>
      <w:pPr>
        <w:adjustRightInd/>
        <w:ind w:firstLine="0" w:firstLineChars="0"/>
        <w:jc w:val="both"/>
        <w:rPr>
          <w:kern w:val="0"/>
          <w:szCs w:val="21"/>
          <w:u w:val="single"/>
        </w:rPr>
      </w:pPr>
      <w:r>
        <w:rPr>
          <w:rFonts w:hint="eastAsia"/>
          <w:kern w:val="0"/>
          <w:szCs w:val="21"/>
        </w:rPr>
        <w:t>工程名称</w:t>
      </w:r>
      <w:r>
        <w:rPr>
          <w:rFonts w:hint="eastAsia"/>
          <w:kern w:val="0"/>
          <w:szCs w:val="21"/>
          <w:u w:val="single"/>
        </w:rPr>
        <w:t xml:space="preserve"> </w:t>
      </w:r>
      <w:r>
        <w:rPr>
          <w:kern w:val="0"/>
          <w:szCs w:val="21"/>
          <w:u w:val="single"/>
        </w:rPr>
        <w:t xml:space="preserve">                                                                    </w:t>
      </w:r>
      <w:r>
        <w:rPr>
          <w:rFonts w:hint="eastAsia"/>
          <w:kern w:val="0"/>
          <w:szCs w:val="21"/>
        </w:rPr>
        <w:t>构件名称</w:t>
      </w:r>
      <w:r>
        <w:rPr>
          <w:rFonts w:hint="eastAsia"/>
          <w:kern w:val="0"/>
          <w:szCs w:val="21"/>
          <w:u w:val="single"/>
        </w:rPr>
        <w:t xml:space="preserve"> </w:t>
      </w:r>
      <w:r>
        <w:rPr>
          <w:kern w:val="0"/>
          <w:szCs w:val="21"/>
          <w:u w:val="single"/>
        </w:rPr>
        <w:t xml:space="preserve">                                               </w:t>
      </w:r>
    </w:p>
    <w:p>
      <w:pPr>
        <w:adjustRightInd/>
        <w:ind w:firstLine="0" w:firstLineChars="0"/>
        <w:jc w:val="both"/>
        <w:rPr>
          <w:kern w:val="0"/>
          <w:szCs w:val="21"/>
          <w:u w:val="single"/>
        </w:rPr>
      </w:pPr>
      <w:r>
        <w:rPr>
          <w:rFonts w:hint="eastAsia"/>
          <w:kern w:val="0"/>
          <w:szCs w:val="21"/>
        </w:rPr>
        <w:t>设备：回弹仪</w:t>
      </w:r>
      <w:r>
        <w:rPr>
          <w:rFonts w:hint="eastAsia"/>
          <w:kern w:val="0"/>
          <w:szCs w:val="21"/>
          <w:u w:val="single"/>
        </w:rPr>
        <w:t xml:space="preserve"> </w:t>
      </w:r>
      <w:r>
        <w:rPr>
          <w:kern w:val="0"/>
          <w:szCs w:val="21"/>
          <w:u w:val="single"/>
        </w:rPr>
        <w:t xml:space="preserve">                      </w:t>
      </w:r>
      <w:r>
        <w:rPr>
          <w:rFonts w:hint="eastAsia"/>
          <w:kern w:val="0"/>
          <w:szCs w:val="21"/>
        </w:rPr>
        <w:t>率定值</w:t>
      </w:r>
      <w:r>
        <w:rPr>
          <w:rFonts w:hint="eastAsia"/>
          <w:kern w:val="0"/>
          <w:szCs w:val="21"/>
          <w:u w:val="single"/>
        </w:rPr>
        <w:t xml:space="preserve"> </w:t>
      </w:r>
      <w:r>
        <w:rPr>
          <w:kern w:val="0"/>
          <w:szCs w:val="21"/>
          <w:u w:val="single"/>
        </w:rPr>
        <w:t xml:space="preserve">           </w:t>
      </w:r>
      <w:r>
        <w:rPr>
          <w:rFonts w:hint="eastAsia"/>
          <w:kern w:val="0"/>
          <w:szCs w:val="21"/>
        </w:rPr>
        <w:t>超声仪</w:t>
      </w:r>
      <w:r>
        <w:rPr>
          <w:rFonts w:hint="eastAsia"/>
          <w:kern w:val="0"/>
          <w:szCs w:val="21"/>
          <w:u w:val="single"/>
        </w:rPr>
        <w:t xml:space="preserve"> </w:t>
      </w:r>
      <w:r>
        <w:rPr>
          <w:kern w:val="0"/>
          <w:szCs w:val="21"/>
          <w:u w:val="single"/>
        </w:rPr>
        <w:t xml:space="preserve">                </w:t>
      </w:r>
      <w:r>
        <w:rPr>
          <w:rFonts w:hint="eastAsia"/>
          <w:kern w:val="0"/>
          <w:szCs w:val="21"/>
        </w:rPr>
        <w:t>换能器</w:t>
      </w:r>
      <w:r>
        <w:rPr>
          <w:rFonts w:hint="eastAsia"/>
          <w:kern w:val="0"/>
          <w:szCs w:val="21"/>
          <w:u w:val="single"/>
        </w:rPr>
        <w:t xml:space="preserve"> </w:t>
      </w:r>
      <w:r>
        <w:rPr>
          <w:kern w:val="0"/>
          <w:szCs w:val="21"/>
          <w:u w:val="single"/>
        </w:rPr>
        <w:t xml:space="preserve">        </w:t>
      </w:r>
      <w:r>
        <w:rPr>
          <w:kern w:val="0"/>
          <w:szCs w:val="21"/>
        </w:rPr>
        <w:t>kHz</w:t>
      </w:r>
      <w:r>
        <w:rPr>
          <w:rFonts w:hint="eastAsia"/>
          <w:kern w:val="0"/>
          <w:szCs w:val="21"/>
        </w:rPr>
        <w:t>，</w:t>
      </w:r>
      <w:r>
        <w:rPr>
          <w:rFonts w:hint="eastAsia"/>
          <w:i/>
          <w:kern w:val="0"/>
          <w:szCs w:val="21"/>
        </w:rPr>
        <w:t>t</w:t>
      </w:r>
      <w:r>
        <w:rPr>
          <w:i/>
          <w:kern w:val="0"/>
          <w:szCs w:val="21"/>
          <w:vertAlign w:val="subscript"/>
        </w:rPr>
        <w:t>0</w:t>
      </w:r>
      <w:r>
        <w:rPr>
          <w:kern w:val="0"/>
          <w:szCs w:val="21"/>
          <w:u w:val="single"/>
        </w:rPr>
        <w:t xml:space="preserve">             </w:t>
      </w:r>
      <w:r>
        <w:rPr>
          <w:rFonts w:hint="eastAsia"/>
          <w:kern w:val="0"/>
          <w:szCs w:val="21"/>
        </w:rPr>
        <w:t>环境温度</w:t>
      </w:r>
      <w:r>
        <w:rPr>
          <w:rFonts w:hint="eastAsia"/>
          <w:kern w:val="0"/>
          <w:szCs w:val="21"/>
          <w:u w:val="single"/>
        </w:rPr>
        <w:t xml:space="preserve"> </w:t>
      </w:r>
      <w:r>
        <w:rPr>
          <w:kern w:val="0"/>
          <w:szCs w:val="21"/>
          <w:u w:val="single"/>
        </w:rPr>
        <w:t xml:space="preserve">           </w:t>
      </w:r>
      <w:r>
        <w:rPr>
          <w:rFonts w:hint="eastAsia" w:ascii="宋体" w:hAnsi="宋体" w:cs="宋体"/>
          <w:kern w:val="0"/>
          <w:szCs w:val="21"/>
          <w:u w:val="single"/>
          <w:lang w:eastAsia="ja-JP"/>
        </w:rPr>
        <w:t>℃</w:t>
      </w:r>
      <w:r>
        <w:rPr>
          <w:kern w:val="0"/>
          <w:szCs w:val="21"/>
          <w:u w:val="single"/>
        </w:rPr>
        <w:t xml:space="preserve">  </w:t>
      </w:r>
    </w:p>
    <w:p>
      <w:pPr>
        <w:adjustRightInd/>
        <w:ind w:firstLine="0" w:firstLineChars="0"/>
        <w:jc w:val="both"/>
        <w:rPr>
          <w:kern w:val="0"/>
          <w:szCs w:val="21"/>
          <w:u w:val="single"/>
        </w:rPr>
      </w:pPr>
      <w:r>
        <w:rPr>
          <w:rFonts w:hint="eastAsia"/>
          <w:kern w:val="0"/>
          <w:szCs w:val="21"/>
        </w:rPr>
        <w:t>回弹测试面</w:t>
      </w:r>
      <w:r>
        <w:rPr>
          <w:rFonts w:hint="eastAsia"/>
          <w:kern w:val="0"/>
          <w:szCs w:val="21"/>
          <w:u w:val="single"/>
        </w:rPr>
        <w:t xml:space="preserve"> </w:t>
      </w:r>
      <w:r>
        <w:rPr>
          <w:kern w:val="0"/>
          <w:szCs w:val="21"/>
          <w:u w:val="single"/>
        </w:rPr>
        <w:t xml:space="preserve">                              </w:t>
      </w:r>
      <w:r>
        <w:rPr>
          <w:rFonts w:hint="eastAsia"/>
          <w:kern w:val="0"/>
          <w:szCs w:val="21"/>
        </w:rPr>
        <w:t>测试角度</w:t>
      </w:r>
      <w:r>
        <w:rPr>
          <w:rFonts w:hint="eastAsia"/>
          <w:kern w:val="0"/>
          <w:szCs w:val="21"/>
          <w:u w:val="single"/>
        </w:rPr>
        <w:t xml:space="preserve"> </w:t>
      </w:r>
      <w:r>
        <w:rPr>
          <w:kern w:val="0"/>
          <w:szCs w:val="21"/>
          <w:u w:val="single"/>
        </w:rPr>
        <w:t xml:space="preserve">             ° </w:t>
      </w:r>
      <w:r>
        <w:rPr>
          <w:rFonts w:hint="eastAsia"/>
          <w:kern w:val="0"/>
          <w:szCs w:val="21"/>
        </w:rPr>
        <w:t>超声测试方式</w:t>
      </w:r>
      <w:r>
        <w:rPr>
          <w:kern w:val="0"/>
          <w:szCs w:val="21"/>
        </w:rPr>
        <w:t xml:space="preserve"> </w:t>
      </w:r>
      <w:r>
        <w:rPr>
          <w:rFonts w:hint="eastAsia"/>
          <w:kern w:val="0"/>
          <w:szCs w:val="21"/>
        </w:rPr>
        <w:t>对测（侧，顶-底）；平测（侧，顶，底）；角测</w:t>
      </w:r>
      <w:r>
        <w:rPr>
          <w:rFonts w:hint="eastAsia"/>
          <w:kern w:val="0"/>
          <w:szCs w:val="21"/>
          <w:u w:val="single"/>
        </w:rPr>
        <w:t xml:space="preserve"> </w:t>
      </w:r>
      <w:r>
        <w:rPr>
          <w:kern w:val="0"/>
          <w:szCs w:val="21"/>
          <w:u w:val="single"/>
        </w:rPr>
        <w:t xml:space="preserve">            </w:t>
      </w:r>
    </w:p>
    <w:p>
      <w:pPr>
        <w:wordWrap w:val="0"/>
        <w:adjustRightInd/>
        <w:ind w:firstLine="0" w:firstLineChars="0"/>
        <w:jc w:val="right"/>
        <w:rPr>
          <w:kern w:val="0"/>
          <w:szCs w:val="21"/>
        </w:rPr>
      </w:pPr>
      <w:r>
        <w:rPr>
          <w:rFonts w:hint="eastAsia"/>
          <w:kern w:val="0"/>
          <w:szCs w:val="21"/>
        </w:rPr>
        <w:t xml:space="preserve">共 </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 xml:space="preserve">页 </w:t>
      </w:r>
      <w:r>
        <w:rPr>
          <w:kern w:val="0"/>
          <w:szCs w:val="21"/>
        </w:rPr>
        <w:t xml:space="preserve"> </w:t>
      </w:r>
      <w:r>
        <w:rPr>
          <w:rFonts w:hint="eastAsia"/>
          <w:kern w:val="0"/>
          <w:szCs w:val="21"/>
        </w:rPr>
        <w:t xml:space="preserve">第 </w:t>
      </w:r>
      <w:r>
        <w:rPr>
          <w:kern w:val="0"/>
          <w:szCs w:val="21"/>
        </w:rPr>
        <w:t xml:space="preserve">   </w:t>
      </w:r>
      <w:r>
        <w:rPr>
          <w:rFonts w:hint="eastAsia"/>
          <w:kern w:val="0"/>
          <w:szCs w:val="21"/>
        </w:rPr>
        <w:t>页</w:t>
      </w:r>
    </w:p>
    <w:tbl>
      <w:tblPr>
        <w:tblStyle w:val="308"/>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684"/>
        <w:gridCol w:w="850"/>
        <w:gridCol w:w="851"/>
        <w:gridCol w:w="850"/>
        <w:gridCol w:w="851"/>
        <w:gridCol w:w="850"/>
        <w:gridCol w:w="851"/>
        <w:gridCol w:w="850"/>
        <w:gridCol w:w="851"/>
        <w:gridCol w:w="992"/>
        <w:gridCol w:w="850"/>
        <w:gridCol w:w="850"/>
        <w:gridCol w:w="851"/>
        <w:gridCol w:w="117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restart"/>
            <w:vAlign w:val="center"/>
          </w:tcPr>
          <w:p>
            <w:pPr>
              <w:adjustRightInd/>
              <w:ind w:firstLine="0" w:firstLineChars="0"/>
              <w:jc w:val="center"/>
              <w:rPr>
                <w:szCs w:val="18"/>
              </w:rPr>
            </w:pPr>
            <w:r>
              <w:rPr>
                <w:szCs w:val="18"/>
              </w:rPr>
              <w:t>构件</w:t>
            </w:r>
          </w:p>
          <w:p>
            <w:pPr>
              <w:adjustRightInd/>
              <w:ind w:firstLine="0" w:firstLineChars="0"/>
              <w:jc w:val="center"/>
              <w:rPr>
                <w:szCs w:val="18"/>
              </w:rPr>
            </w:pPr>
            <w:r>
              <w:rPr>
                <w:szCs w:val="18"/>
              </w:rPr>
              <w:t>编号</w:t>
            </w:r>
          </w:p>
        </w:tc>
        <w:tc>
          <w:tcPr>
            <w:tcW w:w="684" w:type="dxa"/>
            <w:vMerge w:val="restart"/>
            <w:vAlign w:val="center"/>
          </w:tcPr>
          <w:p>
            <w:pPr>
              <w:adjustRightInd/>
              <w:ind w:firstLine="0" w:firstLineChars="0"/>
              <w:jc w:val="center"/>
              <w:rPr>
                <w:szCs w:val="18"/>
              </w:rPr>
            </w:pPr>
            <w:r>
              <w:rPr>
                <w:szCs w:val="18"/>
              </w:rPr>
              <w:t>测区</w:t>
            </w:r>
          </w:p>
        </w:tc>
        <w:tc>
          <w:tcPr>
            <w:tcW w:w="6804" w:type="dxa"/>
            <w:gridSpan w:val="8"/>
            <w:vAlign w:val="center"/>
          </w:tcPr>
          <w:p>
            <w:pPr>
              <w:adjustRightInd/>
              <w:ind w:firstLine="0" w:firstLineChars="0"/>
              <w:jc w:val="center"/>
              <w:rPr>
                <w:szCs w:val="18"/>
              </w:rPr>
            </w:pPr>
            <w:r>
              <w:rPr>
                <w:szCs w:val="18"/>
              </w:rPr>
              <w:t>测点回弹值</w:t>
            </w:r>
            <w:r>
              <w:rPr>
                <w:i/>
                <w:szCs w:val="18"/>
              </w:rPr>
              <w:t>R</w:t>
            </w:r>
            <w:r>
              <w:rPr>
                <w:i/>
                <w:szCs w:val="18"/>
                <w:vertAlign w:val="subscript"/>
              </w:rPr>
              <w:t>i</w:t>
            </w:r>
          </w:p>
        </w:tc>
        <w:tc>
          <w:tcPr>
            <w:tcW w:w="992" w:type="dxa"/>
            <w:vMerge w:val="restart"/>
            <w:vAlign w:val="center"/>
          </w:tcPr>
          <w:p>
            <w:pPr>
              <w:adjustRightInd/>
              <w:ind w:firstLine="0" w:firstLineChars="0"/>
              <w:jc w:val="center"/>
              <w:rPr>
                <w:szCs w:val="18"/>
              </w:rPr>
            </w:pPr>
            <w:r>
              <w:rPr>
                <w:szCs w:val="18"/>
              </w:rPr>
              <w:t>测区回弹代表值R</w:t>
            </w:r>
          </w:p>
        </w:tc>
        <w:tc>
          <w:tcPr>
            <w:tcW w:w="2551" w:type="dxa"/>
            <w:gridSpan w:val="3"/>
            <w:vAlign w:val="center"/>
          </w:tcPr>
          <w:p>
            <w:pPr>
              <w:adjustRightInd/>
              <w:ind w:firstLine="0" w:firstLineChars="0"/>
              <w:jc w:val="center"/>
              <w:rPr>
                <w:szCs w:val="18"/>
              </w:rPr>
            </w:pPr>
            <w:r>
              <w:rPr>
                <w:szCs w:val="18"/>
              </w:rPr>
              <w:t>测点测距</w:t>
            </w:r>
            <w:r>
              <w:rPr>
                <w:i/>
                <w:szCs w:val="18"/>
              </w:rPr>
              <w:t>l</w:t>
            </w:r>
            <w:r>
              <w:rPr>
                <w:i/>
                <w:szCs w:val="18"/>
                <w:vertAlign w:val="subscript"/>
              </w:rPr>
              <w:t>i</w:t>
            </w:r>
            <w:r>
              <w:rPr>
                <w:i/>
                <w:szCs w:val="18"/>
              </w:rPr>
              <w:t>/</w:t>
            </w:r>
            <w:r>
              <w:rPr>
                <w:szCs w:val="18"/>
              </w:rPr>
              <w:t>声时</w:t>
            </w:r>
            <w:r>
              <w:rPr>
                <w:i/>
                <w:szCs w:val="18"/>
              </w:rPr>
              <w:t>ti</w:t>
            </w:r>
          </w:p>
        </w:tc>
        <w:tc>
          <w:tcPr>
            <w:tcW w:w="1174" w:type="dxa"/>
            <w:vMerge w:val="restart"/>
            <w:vAlign w:val="center"/>
          </w:tcPr>
          <w:p>
            <w:pPr>
              <w:adjustRightInd/>
              <w:spacing w:line="200" w:lineRule="exact"/>
              <w:ind w:firstLine="0" w:firstLineChars="0"/>
              <w:jc w:val="center"/>
              <w:rPr>
                <w:szCs w:val="18"/>
              </w:rPr>
            </w:pPr>
            <w:r>
              <w:rPr>
                <w:szCs w:val="18"/>
              </w:rPr>
              <w:t>测区声速代表值v（km/s）</w:t>
            </w:r>
          </w:p>
        </w:tc>
        <w:tc>
          <w:tcPr>
            <w:tcW w:w="872" w:type="dxa"/>
            <w:vMerge w:val="restart"/>
            <w:vAlign w:val="center"/>
          </w:tcPr>
          <w:p>
            <w:pPr>
              <w:adjustRightInd/>
              <w:ind w:firstLine="0" w:firstLineChars="0"/>
              <w:jc w:val="center"/>
              <w:rPr>
                <w:szCs w:val="18"/>
              </w:rPr>
            </w:pPr>
            <w:r>
              <w:rPr>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continue"/>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r>
              <w:rPr>
                <w:szCs w:val="18"/>
              </w:rPr>
              <w:t>1</w:t>
            </w:r>
          </w:p>
        </w:tc>
        <w:tc>
          <w:tcPr>
            <w:tcW w:w="851" w:type="dxa"/>
            <w:vAlign w:val="center"/>
          </w:tcPr>
          <w:p>
            <w:pPr>
              <w:adjustRightInd/>
              <w:ind w:firstLine="0" w:firstLineChars="0"/>
              <w:jc w:val="center"/>
              <w:rPr>
                <w:szCs w:val="18"/>
              </w:rPr>
            </w:pPr>
            <w:r>
              <w:rPr>
                <w:szCs w:val="18"/>
              </w:rPr>
              <w:t>2</w:t>
            </w:r>
          </w:p>
        </w:tc>
        <w:tc>
          <w:tcPr>
            <w:tcW w:w="850" w:type="dxa"/>
            <w:vAlign w:val="center"/>
          </w:tcPr>
          <w:p>
            <w:pPr>
              <w:adjustRightInd/>
              <w:ind w:firstLine="0" w:firstLineChars="0"/>
              <w:jc w:val="center"/>
              <w:rPr>
                <w:szCs w:val="18"/>
              </w:rPr>
            </w:pPr>
            <w:r>
              <w:rPr>
                <w:szCs w:val="18"/>
              </w:rPr>
              <w:t>3</w:t>
            </w:r>
          </w:p>
        </w:tc>
        <w:tc>
          <w:tcPr>
            <w:tcW w:w="851" w:type="dxa"/>
            <w:vAlign w:val="center"/>
          </w:tcPr>
          <w:p>
            <w:pPr>
              <w:adjustRightInd/>
              <w:ind w:firstLine="0" w:firstLineChars="0"/>
              <w:jc w:val="center"/>
              <w:rPr>
                <w:szCs w:val="18"/>
              </w:rPr>
            </w:pPr>
            <w:r>
              <w:rPr>
                <w:szCs w:val="18"/>
              </w:rPr>
              <w:t>4</w:t>
            </w:r>
          </w:p>
        </w:tc>
        <w:tc>
          <w:tcPr>
            <w:tcW w:w="850" w:type="dxa"/>
            <w:vAlign w:val="center"/>
          </w:tcPr>
          <w:p>
            <w:pPr>
              <w:adjustRightInd/>
              <w:ind w:firstLine="0" w:firstLineChars="0"/>
              <w:jc w:val="center"/>
              <w:rPr>
                <w:szCs w:val="18"/>
              </w:rPr>
            </w:pPr>
            <w:r>
              <w:rPr>
                <w:szCs w:val="18"/>
              </w:rPr>
              <w:t>5</w:t>
            </w:r>
          </w:p>
        </w:tc>
        <w:tc>
          <w:tcPr>
            <w:tcW w:w="851" w:type="dxa"/>
            <w:vAlign w:val="center"/>
          </w:tcPr>
          <w:p>
            <w:pPr>
              <w:adjustRightInd/>
              <w:ind w:firstLine="0" w:firstLineChars="0"/>
              <w:jc w:val="center"/>
              <w:rPr>
                <w:szCs w:val="18"/>
              </w:rPr>
            </w:pPr>
            <w:r>
              <w:rPr>
                <w:szCs w:val="18"/>
              </w:rPr>
              <w:t>6</w:t>
            </w:r>
          </w:p>
        </w:tc>
        <w:tc>
          <w:tcPr>
            <w:tcW w:w="850" w:type="dxa"/>
            <w:vAlign w:val="center"/>
          </w:tcPr>
          <w:p>
            <w:pPr>
              <w:adjustRightInd/>
              <w:ind w:firstLine="0" w:firstLineChars="0"/>
              <w:jc w:val="center"/>
              <w:rPr>
                <w:szCs w:val="18"/>
              </w:rPr>
            </w:pPr>
            <w:r>
              <w:rPr>
                <w:szCs w:val="18"/>
              </w:rPr>
              <w:t>7</w:t>
            </w:r>
          </w:p>
        </w:tc>
        <w:tc>
          <w:tcPr>
            <w:tcW w:w="851" w:type="dxa"/>
            <w:vAlign w:val="center"/>
          </w:tcPr>
          <w:p>
            <w:pPr>
              <w:adjustRightInd/>
              <w:ind w:firstLine="0" w:firstLineChars="0"/>
              <w:jc w:val="center"/>
              <w:rPr>
                <w:szCs w:val="18"/>
              </w:rPr>
            </w:pPr>
            <w:r>
              <w:rPr>
                <w:szCs w:val="18"/>
              </w:rPr>
              <w:t>8</w:t>
            </w:r>
          </w:p>
        </w:tc>
        <w:tc>
          <w:tcPr>
            <w:tcW w:w="992" w:type="dxa"/>
            <w:vMerge w:val="continue"/>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r>
              <w:rPr>
                <w:szCs w:val="18"/>
              </w:rPr>
              <w:t>1</w:t>
            </w:r>
          </w:p>
        </w:tc>
        <w:tc>
          <w:tcPr>
            <w:tcW w:w="850" w:type="dxa"/>
            <w:vAlign w:val="center"/>
          </w:tcPr>
          <w:p>
            <w:pPr>
              <w:adjustRightInd/>
              <w:ind w:firstLine="0" w:firstLineChars="0"/>
              <w:jc w:val="center"/>
              <w:rPr>
                <w:szCs w:val="18"/>
              </w:rPr>
            </w:pPr>
            <w:r>
              <w:rPr>
                <w:szCs w:val="18"/>
              </w:rPr>
              <w:t>2</w:t>
            </w:r>
          </w:p>
        </w:tc>
        <w:tc>
          <w:tcPr>
            <w:tcW w:w="851" w:type="dxa"/>
            <w:vAlign w:val="center"/>
          </w:tcPr>
          <w:p>
            <w:pPr>
              <w:adjustRightInd/>
              <w:ind w:firstLine="0" w:firstLineChars="0"/>
              <w:jc w:val="center"/>
              <w:rPr>
                <w:szCs w:val="18"/>
              </w:rPr>
            </w:pPr>
            <w:r>
              <w:rPr>
                <w:szCs w:val="18"/>
              </w:rPr>
              <w:t>3</w:t>
            </w:r>
          </w:p>
        </w:tc>
        <w:tc>
          <w:tcPr>
            <w:tcW w:w="1174" w:type="dxa"/>
            <w:vMerge w:val="continue"/>
            <w:vAlign w:val="center"/>
          </w:tcPr>
          <w:p>
            <w:pPr>
              <w:adjustRightInd/>
              <w:ind w:firstLine="0" w:firstLineChars="0"/>
              <w:jc w:val="center"/>
              <w:rPr>
                <w:szCs w:val="18"/>
              </w:rPr>
            </w:pPr>
          </w:p>
        </w:tc>
        <w:tc>
          <w:tcPr>
            <w:tcW w:w="872" w:type="dxa"/>
            <w:vMerge w:val="continue"/>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restart"/>
            <w:vAlign w:val="center"/>
          </w:tcPr>
          <w:p>
            <w:pPr>
              <w:adjustRightInd/>
              <w:ind w:firstLine="0" w:firstLineChars="0"/>
              <w:jc w:val="center"/>
              <w:rPr>
                <w:szCs w:val="18"/>
              </w:rPr>
            </w:pPr>
          </w:p>
        </w:tc>
        <w:tc>
          <w:tcPr>
            <w:tcW w:w="684" w:type="dxa"/>
            <w:vMerge w:val="restart"/>
            <w:vAlign w:val="center"/>
          </w:tcPr>
          <w:p>
            <w:pPr>
              <w:adjustRightInd/>
              <w:ind w:firstLine="0" w:firstLineChars="0"/>
              <w:jc w:val="center"/>
              <w:rPr>
                <w:szCs w:val="18"/>
              </w:rPr>
            </w:pPr>
            <w:r>
              <w:rPr>
                <w:szCs w:val="18"/>
              </w:rPr>
              <w:t>1</w:t>
            </w: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continue"/>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restart"/>
            <w:vAlign w:val="center"/>
          </w:tcPr>
          <w:p>
            <w:pPr>
              <w:adjustRightInd/>
              <w:ind w:firstLine="0" w:firstLineChars="0"/>
              <w:jc w:val="center"/>
              <w:rPr>
                <w:szCs w:val="18"/>
              </w:rPr>
            </w:pPr>
            <w:r>
              <w:rPr>
                <w:szCs w:val="18"/>
              </w:rPr>
              <w:t>2</w:t>
            </w: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continue"/>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restart"/>
            <w:vAlign w:val="center"/>
          </w:tcPr>
          <w:p>
            <w:pPr>
              <w:adjustRightInd/>
              <w:ind w:firstLine="0" w:firstLineChars="0"/>
              <w:jc w:val="center"/>
              <w:rPr>
                <w:szCs w:val="18"/>
              </w:rPr>
            </w:pPr>
            <w:r>
              <w:rPr>
                <w:szCs w:val="18"/>
              </w:rPr>
              <w:t>3</w:t>
            </w: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continue"/>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restart"/>
            <w:vAlign w:val="center"/>
          </w:tcPr>
          <w:p>
            <w:pPr>
              <w:adjustRightInd/>
              <w:ind w:firstLine="0" w:firstLineChars="0"/>
              <w:jc w:val="center"/>
              <w:rPr>
                <w:szCs w:val="18"/>
              </w:rPr>
            </w:pPr>
            <w:r>
              <w:rPr>
                <w:szCs w:val="18"/>
              </w:rPr>
              <w:t>4</w:t>
            </w: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continue"/>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restart"/>
            <w:vAlign w:val="center"/>
          </w:tcPr>
          <w:p>
            <w:pPr>
              <w:adjustRightInd/>
              <w:ind w:firstLine="0" w:firstLineChars="0"/>
              <w:jc w:val="center"/>
              <w:rPr>
                <w:szCs w:val="18"/>
              </w:rPr>
            </w:pPr>
            <w:r>
              <w:rPr>
                <w:szCs w:val="18"/>
              </w:rPr>
              <w:t>5</w:t>
            </w: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continue"/>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restart"/>
            <w:vAlign w:val="center"/>
          </w:tcPr>
          <w:p>
            <w:pPr>
              <w:adjustRightInd/>
              <w:ind w:firstLine="0" w:firstLineChars="0"/>
              <w:jc w:val="center"/>
              <w:rPr>
                <w:szCs w:val="18"/>
              </w:rPr>
            </w:pPr>
            <w:r>
              <w:rPr>
                <w:szCs w:val="18"/>
              </w:rPr>
              <w:t>6</w:t>
            </w: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continue"/>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restart"/>
            <w:vAlign w:val="center"/>
          </w:tcPr>
          <w:p>
            <w:pPr>
              <w:adjustRightInd/>
              <w:ind w:firstLine="0" w:firstLineChars="0"/>
              <w:jc w:val="center"/>
              <w:rPr>
                <w:szCs w:val="18"/>
              </w:rPr>
            </w:pPr>
            <w:r>
              <w:rPr>
                <w:szCs w:val="18"/>
              </w:rPr>
              <w:t>7</w:t>
            </w: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continue"/>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restart"/>
            <w:vAlign w:val="center"/>
          </w:tcPr>
          <w:p>
            <w:pPr>
              <w:adjustRightInd/>
              <w:ind w:firstLine="0" w:firstLineChars="0"/>
              <w:jc w:val="center"/>
              <w:rPr>
                <w:szCs w:val="18"/>
              </w:rPr>
            </w:pPr>
            <w:r>
              <w:rPr>
                <w:szCs w:val="18"/>
              </w:rPr>
              <w:t>8</w:t>
            </w: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continue"/>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restart"/>
            <w:vAlign w:val="center"/>
          </w:tcPr>
          <w:p>
            <w:pPr>
              <w:adjustRightInd/>
              <w:ind w:firstLine="0" w:firstLineChars="0"/>
              <w:jc w:val="center"/>
              <w:rPr>
                <w:szCs w:val="18"/>
              </w:rPr>
            </w:pPr>
            <w:r>
              <w:rPr>
                <w:szCs w:val="18"/>
              </w:rPr>
              <w:t>9</w:t>
            </w: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continue"/>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vAlign w:val="center"/>
          </w:tcPr>
          <w:p>
            <w:pPr>
              <w:adjustRightInd/>
              <w:ind w:firstLine="0" w:firstLineChars="0"/>
              <w:jc w:val="center"/>
              <w:rPr>
                <w:szCs w:val="18"/>
              </w:rPr>
            </w:pPr>
          </w:p>
        </w:tc>
        <w:tc>
          <w:tcPr>
            <w:tcW w:w="684" w:type="dxa"/>
            <w:vMerge w:val="restart"/>
            <w:vAlign w:val="center"/>
          </w:tcPr>
          <w:p>
            <w:pPr>
              <w:adjustRightInd/>
              <w:ind w:firstLine="0" w:firstLineChars="0"/>
              <w:jc w:val="center"/>
              <w:rPr>
                <w:szCs w:val="18"/>
              </w:rPr>
            </w:pPr>
            <w:r>
              <w:rPr>
                <w:szCs w:val="18"/>
              </w:rPr>
              <w:t>10</w:t>
            </w: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992"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0" w:type="dxa"/>
            <w:vAlign w:val="center"/>
          </w:tcPr>
          <w:p>
            <w:pPr>
              <w:adjustRightInd/>
              <w:ind w:firstLine="0" w:firstLineChars="0"/>
              <w:jc w:val="center"/>
              <w:rPr>
                <w:szCs w:val="18"/>
              </w:rPr>
            </w:pPr>
          </w:p>
        </w:tc>
        <w:tc>
          <w:tcPr>
            <w:tcW w:w="851" w:type="dxa"/>
            <w:vAlign w:val="center"/>
          </w:tcPr>
          <w:p>
            <w:pPr>
              <w:adjustRightInd/>
              <w:ind w:firstLine="0" w:firstLineChars="0"/>
              <w:jc w:val="center"/>
              <w:rPr>
                <w:szCs w:val="18"/>
              </w:rPr>
            </w:pPr>
          </w:p>
        </w:tc>
        <w:tc>
          <w:tcPr>
            <w:tcW w:w="1174" w:type="dxa"/>
            <w:vAlign w:val="center"/>
          </w:tcPr>
          <w:p>
            <w:pPr>
              <w:adjustRightInd/>
              <w:ind w:firstLine="0" w:firstLineChars="0"/>
              <w:jc w:val="center"/>
              <w:rPr>
                <w:szCs w:val="18"/>
              </w:rPr>
            </w:pPr>
          </w:p>
        </w:tc>
        <w:tc>
          <w:tcPr>
            <w:tcW w:w="872" w:type="dxa"/>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871" w:type="dxa"/>
            <w:vMerge w:val="continue"/>
            <w:tcBorders>
              <w:bottom w:val="single" w:color="auto" w:sz="4" w:space="0"/>
            </w:tcBorders>
            <w:vAlign w:val="center"/>
          </w:tcPr>
          <w:p>
            <w:pPr>
              <w:adjustRightInd/>
              <w:ind w:firstLine="0" w:firstLineChars="0"/>
              <w:jc w:val="center"/>
              <w:rPr>
                <w:szCs w:val="18"/>
              </w:rPr>
            </w:pPr>
          </w:p>
        </w:tc>
        <w:tc>
          <w:tcPr>
            <w:tcW w:w="684" w:type="dxa"/>
            <w:vMerge w:val="continue"/>
            <w:tcBorders>
              <w:bottom w:val="single" w:color="auto" w:sz="4" w:space="0"/>
            </w:tcBorders>
            <w:vAlign w:val="center"/>
          </w:tcPr>
          <w:p>
            <w:pPr>
              <w:adjustRightInd/>
              <w:ind w:firstLine="0" w:firstLineChars="0"/>
              <w:jc w:val="center"/>
              <w:rPr>
                <w:szCs w:val="18"/>
              </w:rPr>
            </w:pPr>
          </w:p>
        </w:tc>
        <w:tc>
          <w:tcPr>
            <w:tcW w:w="850" w:type="dxa"/>
            <w:tcBorders>
              <w:bottom w:val="single" w:color="auto" w:sz="4" w:space="0"/>
            </w:tcBorders>
            <w:vAlign w:val="center"/>
          </w:tcPr>
          <w:p>
            <w:pPr>
              <w:adjustRightInd/>
              <w:ind w:firstLine="0" w:firstLineChars="0"/>
              <w:jc w:val="center"/>
              <w:rPr>
                <w:szCs w:val="18"/>
              </w:rPr>
            </w:pPr>
          </w:p>
        </w:tc>
        <w:tc>
          <w:tcPr>
            <w:tcW w:w="851" w:type="dxa"/>
            <w:tcBorders>
              <w:bottom w:val="single" w:color="auto" w:sz="4" w:space="0"/>
            </w:tcBorders>
            <w:vAlign w:val="center"/>
          </w:tcPr>
          <w:p>
            <w:pPr>
              <w:adjustRightInd/>
              <w:ind w:firstLine="0" w:firstLineChars="0"/>
              <w:jc w:val="center"/>
              <w:rPr>
                <w:szCs w:val="18"/>
              </w:rPr>
            </w:pPr>
          </w:p>
        </w:tc>
        <w:tc>
          <w:tcPr>
            <w:tcW w:w="850" w:type="dxa"/>
            <w:tcBorders>
              <w:bottom w:val="single" w:color="auto" w:sz="4" w:space="0"/>
            </w:tcBorders>
            <w:vAlign w:val="center"/>
          </w:tcPr>
          <w:p>
            <w:pPr>
              <w:adjustRightInd/>
              <w:ind w:firstLine="0" w:firstLineChars="0"/>
              <w:jc w:val="center"/>
              <w:rPr>
                <w:szCs w:val="18"/>
              </w:rPr>
            </w:pPr>
          </w:p>
        </w:tc>
        <w:tc>
          <w:tcPr>
            <w:tcW w:w="851" w:type="dxa"/>
            <w:tcBorders>
              <w:bottom w:val="single" w:color="auto" w:sz="4" w:space="0"/>
            </w:tcBorders>
            <w:vAlign w:val="center"/>
          </w:tcPr>
          <w:p>
            <w:pPr>
              <w:adjustRightInd/>
              <w:ind w:firstLine="0" w:firstLineChars="0"/>
              <w:jc w:val="center"/>
              <w:rPr>
                <w:szCs w:val="18"/>
              </w:rPr>
            </w:pPr>
          </w:p>
        </w:tc>
        <w:tc>
          <w:tcPr>
            <w:tcW w:w="850" w:type="dxa"/>
            <w:tcBorders>
              <w:bottom w:val="single" w:color="auto" w:sz="4" w:space="0"/>
            </w:tcBorders>
            <w:vAlign w:val="center"/>
          </w:tcPr>
          <w:p>
            <w:pPr>
              <w:adjustRightInd/>
              <w:ind w:firstLine="0" w:firstLineChars="0"/>
              <w:jc w:val="center"/>
              <w:rPr>
                <w:szCs w:val="18"/>
              </w:rPr>
            </w:pPr>
          </w:p>
        </w:tc>
        <w:tc>
          <w:tcPr>
            <w:tcW w:w="851" w:type="dxa"/>
            <w:tcBorders>
              <w:bottom w:val="single" w:color="auto" w:sz="4" w:space="0"/>
            </w:tcBorders>
            <w:vAlign w:val="center"/>
          </w:tcPr>
          <w:p>
            <w:pPr>
              <w:adjustRightInd/>
              <w:ind w:firstLine="0" w:firstLineChars="0"/>
              <w:jc w:val="center"/>
              <w:rPr>
                <w:szCs w:val="18"/>
              </w:rPr>
            </w:pPr>
          </w:p>
        </w:tc>
        <w:tc>
          <w:tcPr>
            <w:tcW w:w="850" w:type="dxa"/>
            <w:tcBorders>
              <w:bottom w:val="single" w:color="auto" w:sz="4" w:space="0"/>
            </w:tcBorders>
            <w:vAlign w:val="center"/>
          </w:tcPr>
          <w:p>
            <w:pPr>
              <w:adjustRightInd/>
              <w:ind w:firstLine="0" w:firstLineChars="0"/>
              <w:jc w:val="center"/>
              <w:rPr>
                <w:szCs w:val="18"/>
              </w:rPr>
            </w:pPr>
          </w:p>
        </w:tc>
        <w:tc>
          <w:tcPr>
            <w:tcW w:w="851" w:type="dxa"/>
            <w:tcBorders>
              <w:bottom w:val="single" w:color="auto" w:sz="4" w:space="0"/>
            </w:tcBorders>
            <w:vAlign w:val="center"/>
          </w:tcPr>
          <w:p>
            <w:pPr>
              <w:adjustRightInd/>
              <w:ind w:firstLine="0" w:firstLineChars="0"/>
              <w:jc w:val="center"/>
              <w:rPr>
                <w:szCs w:val="18"/>
              </w:rPr>
            </w:pPr>
          </w:p>
        </w:tc>
        <w:tc>
          <w:tcPr>
            <w:tcW w:w="992" w:type="dxa"/>
            <w:tcBorders>
              <w:bottom w:val="single" w:color="auto" w:sz="4" w:space="0"/>
            </w:tcBorders>
            <w:vAlign w:val="center"/>
          </w:tcPr>
          <w:p>
            <w:pPr>
              <w:adjustRightInd/>
              <w:ind w:firstLine="0" w:firstLineChars="0"/>
              <w:jc w:val="center"/>
              <w:rPr>
                <w:szCs w:val="18"/>
              </w:rPr>
            </w:pPr>
          </w:p>
        </w:tc>
        <w:tc>
          <w:tcPr>
            <w:tcW w:w="850" w:type="dxa"/>
            <w:tcBorders>
              <w:bottom w:val="single" w:color="auto" w:sz="4" w:space="0"/>
            </w:tcBorders>
            <w:vAlign w:val="center"/>
          </w:tcPr>
          <w:p>
            <w:pPr>
              <w:adjustRightInd/>
              <w:ind w:firstLine="0" w:firstLineChars="0"/>
              <w:jc w:val="center"/>
              <w:rPr>
                <w:szCs w:val="18"/>
              </w:rPr>
            </w:pPr>
          </w:p>
        </w:tc>
        <w:tc>
          <w:tcPr>
            <w:tcW w:w="850" w:type="dxa"/>
            <w:tcBorders>
              <w:bottom w:val="single" w:color="auto" w:sz="4" w:space="0"/>
            </w:tcBorders>
            <w:vAlign w:val="center"/>
          </w:tcPr>
          <w:p>
            <w:pPr>
              <w:adjustRightInd/>
              <w:ind w:firstLine="0" w:firstLineChars="0"/>
              <w:jc w:val="center"/>
              <w:rPr>
                <w:szCs w:val="18"/>
              </w:rPr>
            </w:pPr>
          </w:p>
        </w:tc>
        <w:tc>
          <w:tcPr>
            <w:tcW w:w="851" w:type="dxa"/>
            <w:tcBorders>
              <w:bottom w:val="single" w:color="auto" w:sz="4" w:space="0"/>
            </w:tcBorders>
            <w:vAlign w:val="center"/>
          </w:tcPr>
          <w:p>
            <w:pPr>
              <w:adjustRightInd/>
              <w:ind w:firstLine="0" w:firstLineChars="0"/>
              <w:jc w:val="center"/>
              <w:rPr>
                <w:szCs w:val="18"/>
              </w:rPr>
            </w:pPr>
          </w:p>
        </w:tc>
        <w:tc>
          <w:tcPr>
            <w:tcW w:w="1174" w:type="dxa"/>
            <w:tcBorders>
              <w:bottom w:val="single" w:color="auto" w:sz="4" w:space="0"/>
            </w:tcBorders>
            <w:vAlign w:val="center"/>
          </w:tcPr>
          <w:p>
            <w:pPr>
              <w:adjustRightInd/>
              <w:ind w:firstLine="0" w:firstLineChars="0"/>
              <w:jc w:val="center"/>
              <w:rPr>
                <w:szCs w:val="18"/>
              </w:rPr>
            </w:pPr>
          </w:p>
        </w:tc>
        <w:tc>
          <w:tcPr>
            <w:tcW w:w="872" w:type="dxa"/>
            <w:tcBorders>
              <w:bottom w:val="single" w:color="auto" w:sz="4" w:space="0"/>
            </w:tcBorders>
            <w:vAlign w:val="center"/>
          </w:tcPr>
          <w:p>
            <w:pPr>
              <w:adjustRightInd/>
              <w:ind w:firstLine="0" w:firstLineChars="0"/>
              <w:jc w:val="center"/>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555" w:type="dxa"/>
            <w:gridSpan w:val="2"/>
            <w:tcBorders>
              <w:left w:val="nil"/>
              <w:bottom w:val="nil"/>
              <w:right w:val="nil"/>
            </w:tcBorders>
            <w:vAlign w:val="center"/>
          </w:tcPr>
          <w:p>
            <w:pPr>
              <w:adjustRightInd/>
              <w:ind w:firstLine="0" w:firstLineChars="0"/>
              <w:jc w:val="center"/>
              <w:rPr>
                <w:szCs w:val="18"/>
              </w:rPr>
            </w:pPr>
            <w:r>
              <w:rPr>
                <w:szCs w:val="18"/>
              </w:rPr>
              <w:t>复核：</w:t>
            </w:r>
          </w:p>
          <w:p>
            <w:pPr>
              <w:adjustRightInd/>
              <w:spacing w:line="360" w:lineRule="auto"/>
              <w:ind w:firstLine="420"/>
              <w:jc w:val="both"/>
              <w:rPr>
                <w:szCs w:val="18"/>
              </w:rPr>
            </w:pPr>
          </w:p>
        </w:tc>
        <w:tc>
          <w:tcPr>
            <w:tcW w:w="850" w:type="dxa"/>
            <w:tcBorders>
              <w:left w:val="nil"/>
              <w:bottom w:val="nil"/>
              <w:right w:val="nil"/>
            </w:tcBorders>
            <w:vAlign w:val="center"/>
          </w:tcPr>
          <w:p>
            <w:pPr>
              <w:adjustRightInd/>
              <w:ind w:firstLine="0" w:firstLineChars="0"/>
              <w:jc w:val="center"/>
              <w:rPr>
                <w:szCs w:val="18"/>
              </w:rPr>
            </w:pPr>
          </w:p>
        </w:tc>
        <w:tc>
          <w:tcPr>
            <w:tcW w:w="851" w:type="dxa"/>
            <w:tcBorders>
              <w:left w:val="nil"/>
              <w:bottom w:val="nil"/>
              <w:right w:val="nil"/>
            </w:tcBorders>
            <w:vAlign w:val="center"/>
          </w:tcPr>
          <w:p>
            <w:pPr>
              <w:adjustRightInd/>
              <w:ind w:firstLine="0" w:firstLineChars="0"/>
              <w:jc w:val="center"/>
              <w:rPr>
                <w:szCs w:val="18"/>
              </w:rPr>
            </w:pPr>
          </w:p>
        </w:tc>
        <w:tc>
          <w:tcPr>
            <w:tcW w:w="850" w:type="dxa"/>
            <w:tcBorders>
              <w:left w:val="nil"/>
              <w:bottom w:val="nil"/>
              <w:right w:val="nil"/>
            </w:tcBorders>
            <w:vAlign w:val="center"/>
          </w:tcPr>
          <w:p>
            <w:pPr>
              <w:adjustRightInd/>
              <w:ind w:firstLine="0" w:firstLineChars="0"/>
              <w:jc w:val="center"/>
              <w:rPr>
                <w:szCs w:val="18"/>
              </w:rPr>
            </w:pPr>
            <w:r>
              <w:rPr>
                <w:szCs w:val="18"/>
              </w:rPr>
              <w:t>计算：</w:t>
            </w:r>
          </w:p>
        </w:tc>
        <w:tc>
          <w:tcPr>
            <w:tcW w:w="851" w:type="dxa"/>
            <w:tcBorders>
              <w:left w:val="nil"/>
              <w:bottom w:val="nil"/>
              <w:right w:val="nil"/>
            </w:tcBorders>
            <w:vAlign w:val="center"/>
          </w:tcPr>
          <w:p>
            <w:pPr>
              <w:adjustRightInd/>
              <w:ind w:firstLine="0" w:firstLineChars="0"/>
              <w:jc w:val="center"/>
              <w:rPr>
                <w:szCs w:val="18"/>
              </w:rPr>
            </w:pPr>
          </w:p>
        </w:tc>
        <w:tc>
          <w:tcPr>
            <w:tcW w:w="850" w:type="dxa"/>
            <w:tcBorders>
              <w:left w:val="nil"/>
              <w:bottom w:val="nil"/>
              <w:right w:val="nil"/>
            </w:tcBorders>
            <w:vAlign w:val="center"/>
          </w:tcPr>
          <w:p>
            <w:pPr>
              <w:adjustRightInd/>
              <w:ind w:firstLine="0" w:firstLineChars="0"/>
              <w:jc w:val="center"/>
              <w:rPr>
                <w:szCs w:val="18"/>
              </w:rPr>
            </w:pPr>
          </w:p>
        </w:tc>
        <w:tc>
          <w:tcPr>
            <w:tcW w:w="851" w:type="dxa"/>
            <w:tcBorders>
              <w:left w:val="nil"/>
              <w:bottom w:val="nil"/>
              <w:right w:val="nil"/>
            </w:tcBorders>
            <w:vAlign w:val="center"/>
          </w:tcPr>
          <w:p>
            <w:pPr>
              <w:adjustRightInd/>
              <w:ind w:firstLine="0" w:firstLineChars="0"/>
              <w:jc w:val="center"/>
              <w:rPr>
                <w:szCs w:val="18"/>
              </w:rPr>
            </w:pPr>
            <w:r>
              <w:rPr>
                <w:szCs w:val="18"/>
              </w:rPr>
              <w:t>记录：</w:t>
            </w:r>
          </w:p>
        </w:tc>
        <w:tc>
          <w:tcPr>
            <w:tcW w:w="850" w:type="dxa"/>
            <w:tcBorders>
              <w:left w:val="nil"/>
              <w:bottom w:val="nil"/>
              <w:right w:val="nil"/>
            </w:tcBorders>
            <w:vAlign w:val="center"/>
          </w:tcPr>
          <w:p>
            <w:pPr>
              <w:adjustRightInd/>
              <w:ind w:firstLine="0" w:firstLineChars="0"/>
              <w:jc w:val="center"/>
              <w:rPr>
                <w:szCs w:val="18"/>
              </w:rPr>
            </w:pPr>
          </w:p>
        </w:tc>
        <w:tc>
          <w:tcPr>
            <w:tcW w:w="851" w:type="dxa"/>
            <w:tcBorders>
              <w:left w:val="nil"/>
              <w:bottom w:val="nil"/>
              <w:right w:val="nil"/>
            </w:tcBorders>
            <w:vAlign w:val="center"/>
          </w:tcPr>
          <w:p>
            <w:pPr>
              <w:adjustRightInd/>
              <w:ind w:firstLine="0" w:firstLineChars="0"/>
              <w:jc w:val="center"/>
              <w:rPr>
                <w:szCs w:val="18"/>
              </w:rPr>
            </w:pPr>
          </w:p>
        </w:tc>
        <w:tc>
          <w:tcPr>
            <w:tcW w:w="992" w:type="dxa"/>
            <w:tcBorders>
              <w:left w:val="nil"/>
              <w:bottom w:val="nil"/>
              <w:right w:val="nil"/>
            </w:tcBorders>
            <w:vAlign w:val="center"/>
          </w:tcPr>
          <w:p>
            <w:pPr>
              <w:adjustRightInd/>
              <w:ind w:firstLine="0" w:firstLineChars="0"/>
              <w:jc w:val="center"/>
              <w:rPr>
                <w:szCs w:val="18"/>
              </w:rPr>
            </w:pPr>
            <w:r>
              <w:rPr>
                <w:szCs w:val="18"/>
              </w:rPr>
              <w:t>检验：</w:t>
            </w:r>
          </w:p>
        </w:tc>
        <w:tc>
          <w:tcPr>
            <w:tcW w:w="850" w:type="dxa"/>
            <w:tcBorders>
              <w:left w:val="nil"/>
              <w:bottom w:val="nil"/>
              <w:right w:val="nil"/>
            </w:tcBorders>
            <w:vAlign w:val="center"/>
          </w:tcPr>
          <w:p>
            <w:pPr>
              <w:adjustRightInd/>
              <w:ind w:firstLine="0" w:firstLineChars="0"/>
              <w:jc w:val="center"/>
              <w:rPr>
                <w:szCs w:val="18"/>
              </w:rPr>
            </w:pPr>
          </w:p>
        </w:tc>
        <w:tc>
          <w:tcPr>
            <w:tcW w:w="850" w:type="dxa"/>
            <w:tcBorders>
              <w:left w:val="nil"/>
              <w:bottom w:val="nil"/>
              <w:right w:val="nil"/>
            </w:tcBorders>
            <w:vAlign w:val="center"/>
          </w:tcPr>
          <w:p>
            <w:pPr>
              <w:adjustRightInd/>
              <w:ind w:firstLine="0" w:firstLineChars="0"/>
              <w:jc w:val="center"/>
              <w:rPr>
                <w:szCs w:val="18"/>
              </w:rPr>
            </w:pPr>
          </w:p>
        </w:tc>
        <w:tc>
          <w:tcPr>
            <w:tcW w:w="2897" w:type="dxa"/>
            <w:gridSpan w:val="3"/>
            <w:tcBorders>
              <w:left w:val="nil"/>
              <w:bottom w:val="nil"/>
              <w:right w:val="nil"/>
            </w:tcBorders>
            <w:vAlign w:val="center"/>
          </w:tcPr>
          <w:p>
            <w:pPr>
              <w:adjustRightInd/>
              <w:ind w:firstLine="0" w:firstLineChars="0"/>
              <w:rPr>
                <w:szCs w:val="18"/>
              </w:rPr>
            </w:pPr>
            <w:r>
              <w:rPr>
                <w:szCs w:val="18"/>
              </w:rPr>
              <w:t>测试日期：    年    月    日</w:t>
            </w:r>
          </w:p>
        </w:tc>
      </w:tr>
    </w:tbl>
    <w:p>
      <w:pPr>
        <w:adjustRightInd/>
        <w:ind w:firstLine="0" w:firstLineChars="0"/>
        <w:jc w:val="both"/>
        <w:rPr>
          <w:kern w:val="0"/>
          <w:szCs w:val="21"/>
          <w:u w:val="single"/>
        </w:rPr>
        <w:sectPr>
          <w:pgSz w:w="16838" w:h="11906" w:orient="landscape"/>
          <w:pgMar w:top="851" w:right="1440" w:bottom="851" w:left="1440" w:header="680" w:footer="567" w:gutter="0"/>
          <w:cols w:space="720" w:num="1"/>
          <w:docGrid w:type="lines" w:linePitch="312" w:charSpace="0"/>
        </w:sectPr>
      </w:pPr>
    </w:p>
    <w:p>
      <w:pPr>
        <w:keepNext/>
        <w:keepLines/>
        <w:topLinePunct/>
        <w:autoSpaceDE w:val="0"/>
        <w:snapToGrid w:val="0"/>
        <w:spacing w:before="312" w:beforeLines="100" w:after="312" w:afterLines="100" w:line="360" w:lineRule="auto"/>
        <w:ind w:firstLine="0" w:firstLineChars="0"/>
        <w:outlineLvl w:val="0"/>
        <w:rPr>
          <w:rFonts w:eastAsia="黑体"/>
          <w:b/>
          <w:bCs/>
          <w:snapToGrid w:val="0"/>
          <w:kern w:val="44"/>
          <w:sz w:val="32"/>
          <w:szCs w:val="44"/>
        </w:rPr>
      </w:pPr>
      <w:bookmarkStart w:id="174" w:name="附录G"/>
      <w:bookmarkStart w:id="175" w:name="_Toc517968340"/>
      <w:bookmarkStart w:id="176" w:name="_Toc519951274"/>
      <w:bookmarkStart w:id="177" w:name="_Toc23866536"/>
      <w:bookmarkStart w:id="178" w:name="_Toc23866690"/>
      <w:r>
        <w:rPr>
          <w:rFonts w:eastAsia="黑体"/>
          <w:b/>
          <w:bCs/>
          <w:snapToGrid w:val="0"/>
          <w:kern w:val="44"/>
          <w:sz w:val="32"/>
          <w:szCs w:val="44"/>
        </w:rPr>
        <w:t>附录G</w:t>
      </w:r>
      <w:bookmarkEnd w:id="174"/>
      <w:r>
        <w:rPr>
          <w:rFonts w:eastAsia="黑体"/>
          <w:b/>
          <w:bCs/>
          <w:snapToGrid w:val="0"/>
          <w:kern w:val="44"/>
          <w:sz w:val="32"/>
          <w:szCs w:val="44"/>
        </w:rPr>
        <w:t xml:space="preserve">  结构混凝土抗压强度计算表</w:t>
      </w:r>
      <w:bookmarkEnd w:id="175"/>
      <w:bookmarkEnd w:id="176"/>
      <w:bookmarkEnd w:id="177"/>
      <w:bookmarkEnd w:id="178"/>
    </w:p>
    <w:p>
      <w:pPr>
        <w:adjustRightInd/>
        <w:spacing w:line="360" w:lineRule="auto"/>
        <w:ind w:firstLine="0" w:firstLineChars="0"/>
        <w:jc w:val="center"/>
        <w:rPr>
          <w:kern w:val="0"/>
          <w:szCs w:val="21"/>
        </w:rPr>
      </w:pPr>
      <w:r>
        <w:rPr>
          <w:rFonts w:hint="eastAsia"/>
          <w:kern w:val="0"/>
          <w:szCs w:val="21"/>
        </w:rPr>
        <w:t xml:space="preserve">构件名称和编号： </w:t>
      </w:r>
      <w:r>
        <w:rPr>
          <w:kern w:val="0"/>
          <w:szCs w:val="21"/>
        </w:rPr>
        <w:t xml:space="preserve">                                                   </w:t>
      </w:r>
      <w:r>
        <w:rPr>
          <w:rFonts w:hint="eastAsia"/>
          <w:kern w:val="0"/>
          <w:szCs w:val="21"/>
        </w:rPr>
        <w:t xml:space="preserve">共 </w:t>
      </w:r>
      <w:r>
        <w:rPr>
          <w:kern w:val="0"/>
          <w:szCs w:val="21"/>
        </w:rPr>
        <w:t xml:space="preserve">   </w:t>
      </w:r>
      <w:r>
        <w:rPr>
          <w:rFonts w:hint="eastAsia"/>
          <w:kern w:val="0"/>
          <w:szCs w:val="21"/>
        </w:rPr>
        <w:t xml:space="preserve">页 </w:t>
      </w:r>
      <w:r>
        <w:rPr>
          <w:kern w:val="0"/>
          <w:szCs w:val="21"/>
        </w:rPr>
        <w:t xml:space="preserve">  </w:t>
      </w:r>
      <w:r>
        <w:rPr>
          <w:rFonts w:hint="eastAsia"/>
          <w:kern w:val="0"/>
          <w:szCs w:val="21"/>
        </w:rPr>
        <w:t xml:space="preserve">第 </w:t>
      </w:r>
      <w:r>
        <w:rPr>
          <w:kern w:val="0"/>
          <w:szCs w:val="21"/>
        </w:rPr>
        <w:t xml:space="preserve">    </w:t>
      </w:r>
      <w:r>
        <w:rPr>
          <w:rFonts w:hint="eastAsia"/>
          <w:kern w:val="0"/>
          <w:szCs w:val="21"/>
        </w:rPr>
        <w:t>页</w:t>
      </w:r>
    </w:p>
    <w:tbl>
      <w:tblPr>
        <w:tblStyle w:val="308"/>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1972"/>
        <w:gridCol w:w="670"/>
        <w:gridCol w:w="670"/>
        <w:gridCol w:w="672"/>
        <w:gridCol w:w="671"/>
        <w:gridCol w:w="672"/>
        <w:gridCol w:w="671"/>
        <w:gridCol w:w="671"/>
        <w:gridCol w:w="672"/>
        <w:gridCol w:w="671"/>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17" w:type="dxa"/>
            <w:gridSpan w:val="2"/>
            <w:vMerge w:val="restart"/>
            <w:vAlign w:val="center"/>
          </w:tcPr>
          <w:p>
            <w:pPr>
              <w:adjustRightInd/>
              <w:ind w:firstLine="0" w:firstLineChars="0"/>
              <w:jc w:val="center"/>
              <w:rPr>
                <w:szCs w:val="21"/>
              </w:rPr>
            </w:pPr>
            <w:r>
              <w:rPr>
                <w:szCs w:val="21"/>
              </w:rPr>
              <w:t>计算项目</w:t>
            </w:r>
          </w:p>
        </w:tc>
        <w:tc>
          <w:tcPr>
            <w:tcW w:w="6724" w:type="dxa"/>
            <w:gridSpan w:val="10"/>
            <w:vAlign w:val="center"/>
          </w:tcPr>
          <w:p>
            <w:pPr>
              <w:adjustRightInd/>
              <w:ind w:firstLine="0" w:firstLineChars="0"/>
              <w:jc w:val="center"/>
              <w:rPr>
                <w:szCs w:val="21"/>
              </w:rPr>
            </w:pPr>
            <w:r>
              <w:rPr>
                <w:szCs w:val="21"/>
              </w:rPr>
              <w:t>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17" w:type="dxa"/>
            <w:gridSpan w:val="2"/>
            <w:vMerge w:val="continue"/>
            <w:vAlign w:val="center"/>
          </w:tcPr>
          <w:p>
            <w:pPr>
              <w:adjustRightInd/>
              <w:ind w:firstLine="0" w:firstLineChars="0"/>
              <w:jc w:val="center"/>
              <w:rPr>
                <w:szCs w:val="21"/>
              </w:rPr>
            </w:pPr>
          </w:p>
        </w:tc>
        <w:tc>
          <w:tcPr>
            <w:tcW w:w="670" w:type="dxa"/>
            <w:vAlign w:val="center"/>
          </w:tcPr>
          <w:p>
            <w:pPr>
              <w:adjustRightInd/>
              <w:ind w:firstLine="0" w:firstLineChars="0"/>
              <w:jc w:val="center"/>
              <w:rPr>
                <w:szCs w:val="21"/>
              </w:rPr>
            </w:pPr>
            <w:r>
              <w:rPr>
                <w:szCs w:val="21"/>
              </w:rPr>
              <w:t>1</w:t>
            </w:r>
          </w:p>
        </w:tc>
        <w:tc>
          <w:tcPr>
            <w:tcW w:w="670" w:type="dxa"/>
            <w:vAlign w:val="center"/>
          </w:tcPr>
          <w:p>
            <w:pPr>
              <w:adjustRightInd/>
              <w:ind w:firstLine="0" w:firstLineChars="0"/>
              <w:jc w:val="center"/>
              <w:rPr>
                <w:szCs w:val="21"/>
              </w:rPr>
            </w:pPr>
            <w:r>
              <w:rPr>
                <w:szCs w:val="21"/>
              </w:rPr>
              <w:t>2</w:t>
            </w:r>
          </w:p>
        </w:tc>
        <w:tc>
          <w:tcPr>
            <w:tcW w:w="672" w:type="dxa"/>
            <w:vAlign w:val="center"/>
          </w:tcPr>
          <w:p>
            <w:pPr>
              <w:adjustRightInd/>
              <w:ind w:firstLine="0" w:firstLineChars="0"/>
              <w:jc w:val="center"/>
              <w:rPr>
                <w:szCs w:val="21"/>
              </w:rPr>
            </w:pPr>
            <w:r>
              <w:rPr>
                <w:szCs w:val="21"/>
              </w:rPr>
              <w:t>3</w:t>
            </w:r>
          </w:p>
        </w:tc>
        <w:tc>
          <w:tcPr>
            <w:tcW w:w="671" w:type="dxa"/>
            <w:vAlign w:val="center"/>
          </w:tcPr>
          <w:p>
            <w:pPr>
              <w:adjustRightInd/>
              <w:ind w:firstLine="0" w:firstLineChars="0"/>
              <w:jc w:val="center"/>
              <w:rPr>
                <w:szCs w:val="21"/>
              </w:rPr>
            </w:pPr>
            <w:r>
              <w:rPr>
                <w:szCs w:val="21"/>
              </w:rPr>
              <w:t>4</w:t>
            </w:r>
          </w:p>
        </w:tc>
        <w:tc>
          <w:tcPr>
            <w:tcW w:w="672" w:type="dxa"/>
            <w:vAlign w:val="center"/>
          </w:tcPr>
          <w:p>
            <w:pPr>
              <w:adjustRightInd/>
              <w:ind w:firstLine="0" w:firstLineChars="0"/>
              <w:jc w:val="center"/>
              <w:rPr>
                <w:szCs w:val="21"/>
              </w:rPr>
            </w:pPr>
            <w:r>
              <w:rPr>
                <w:szCs w:val="21"/>
              </w:rPr>
              <w:t>5</w:t>
            </w:r>
          </w:p>
        </w:tc>
        <w:tc>
          <w:tcPr>
            <w:tcW w:w="671" w:type="dxa"/>
            <w:vAlign w:val="center"/>
          </w:tcPr>
          <w:p>
            <w:pPr>
              <w:adjustRightInd/>
              <w:ind w:firstLine="0" w:firstLineChars="0"/>
              <w:jc w:val="center"/>
              <w:rPr>
                <w:szCs w:val="21"/>
              </w:rPr>
            </w:pPr>
            <w:r>
              <w:rPr>
                <w:szCs w:val="21"/>
              </w:rPr>
              <w:t>6</w:t>
            </w:r>
          </w:p>
        </w:tc>
        <w:tc>
          <w:tcPr>
            <w:tcW w:w="671" w:type="dxa"/>
            <w:vAlign w:val="center"/>
          </w:tcPr>
          <w:p>
            <w:pPr>
              <w:adjustRightInd/>
              <w:ind w:firstLine="0" w:firstLineChars="0"/>
              <w:jc w:val="center"/>
              <w:rPr>
                <w:szCs w:val="21"/>
              </w:rPr>
            </w:pPr>
            <w:r>
              <w:rPr>
                <w:szCs w:val="21"/>
              </w:rPr>
              <w:t>7</w:t>
            </w:r>
          </w:p>
        </w:tc>
        <w:tc>
          <w:tcPr>
            <w:tcW w:w="672" w:type="dxa"/>
            <w:vAlign w:val="center"/>
          </w:tcPr>
          <w:p>
            <w:pPr>
              <w:adjustRightInd/>
              <w:ind w:firstLine="0" w:firstLineChars="0"/>
              <w:jc w:val="center"/>
              <w:rPr>
                <w:szCs w:val="21"/>
              </w:rPr>
            </w:pPr>
            <w:r>
              <w:rPr>
                <w:szCs w:val="21"/>
              </w:rPr>
              <w:t>8</w:t>
            </w:r>
          </w:p>
        </w:tc>
        <w:tc>
          <w:tcPr>
            <w:tcW w:w="671" w:type="dxa"/>
            <w:vAlign w:val="center"/>
          </w:tcPr>
          <w:p>
            <w:pPr>
              <w:adjustRightInd/>
              <w:ind w:firstLine="0" w:firstLineChars="0"/>
              <w:jc w:val="center"/>
              <w:rPr>
                <w:szCs w:val="21"/>
              </w:rPr>
            </w:pPr>
            <w:r>
              <w:rPr>
                <w:szCs w:val="21"/>
              </w:rPr>
              <w:t>9</w:t>
            </w:r>
          </w:p>
        </w:tc>
        <w:tc>
          <w:tcPr>
            <w:tcW w:w="684" w:type="dxa"/>
            <w:vAlign w:val="center"/>
          </w:tcPr>
          <w:p>
            <w:pPr>
              <w:adjustRightInd/>
              <w:ind w:firstLine="0" w:firstLineChars="0"/>
              <w:jc w:val="center"/>
              <w:rPr>
                <w:szCs w:val="21"/>
              </w:rPr>
            </w:pPr>
            <w:r>
              <w:rPr>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5" w:type="dxa"/>
            <w:vMerge w:val="restart"/>
            <w:vAlign w:val="center"/>
          </w:tcPr>
          <w:p>
            <w:pPr>
              <w:adjustRightInd/>
              <w:ind w:firstLine="0" w:firstLineChars="0"/>
              <w:jc w:val="center"/>
              <w:rPr>
                <w:szCs w:val="21"/>
              </w:rPr>
            </w:pPr>
            <w:r>
              <w:rPr>
                <w:szCs w:val="21"/>
              </w:rPr>
              <w:t>回</w:t>
            </w:r>
          </w:p>
          <w:p>
            <w:pPr>
              <w:adjustRightInd/>
              <w:ind w:firstLine="0" w:firstLineChars="0"/>
              <w:jc w:val="center"/>
              <w:rPr>
                <w:szCs w:val="21"/>
              </w:rPr>
            </w:pPr>
            <w:r>
              <w:rPr>
                <w:szCs w:val="21"/>
              </w:rPr>
              <w:t>弹</w:t>
            </w:r>
          </w:p>
          <w:p>
            <w:pPr>
              <w:adjustRightInd/>
              <w:ind w:firstLine="0" w:firstLineChars="0"/>
              <w:jc w:val="center"/>
              <w:rPr>
                <w:szCs w:val="21"/>
              </w:rPr>
            </w:pPr>
            <w:r>
              <w:rPr>
                <w:szCs w:val="21"/>
              </w:rPr>
              <w:t>值</w:t>
            </w:r>
          </w:p>
        </w:tc>
        <w:tc>
          <w:tcPr>
            <w:tcW w:w="1972" w:type="dxa"/>
            <w:vAlign w:val="center"/>
          </w:tcPr>
          <w:p>
            <w:pPr>
              <w:adjustRightInd/>
              <w:ind w:firstLine="0" w:firstLineChars="0"/>
              <w:jc w:val="center"/>
              <w:rPr>
                <w:szCs w:val="21"/>
              </w:rPr>
            </w:pPr>
            <w:r>
              <w:rPr>
                <w:szCs w:val="21"/>
              </w:rPr>
              <w:t>测区代表值</w:t>
            </w:r>
          </w:p>
        </w:tc>
        <w:tc>
          <w:tcPr>
            <w:tcW w:w="670" w:type="dxa"/>
            <w:vAlign w:val="center"/>
          </w:tcPr>
          <w:p>
            <w:pPr>
              <w:adjustRightInd/>
              <w:ind w:firstLine="0" w:firstLineChars="0"/>
              <w:jc w:val="center"/>
              <w:rPr>
                <w:szCs w:val="21"/>
              </w:rPr>
            </w:pPr>
          </w:p>
        </w:tc>
        <w:tc>
          <w:tcPr>
            <w:tcW w:w="670"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84" w:type="dxa"/>
            <w:vAlign w:val="center"/>
          </w:tcPr>
          <w:p>
            <w:pPr>
              <w:adjustRightInd/>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5" w:type="dxa"/>
            <w:vMerge w:val="continue"/>
            <w:vAlign w:val="center"/>
          </w:tcPr>
          <w:p>
            <w:pPr>
              <w:adjustRightInd/>
              <w:ind w:firstLine="0" w:firstLineChars="0"/>
              <w:jc w:val="center"/>
              <w:rPr>
                <w:szCs w:val="21"/>
              </w:rPr>
            </w:pPr>
          </w:p>
        </w:tc>
        <w:tc>
          <w:tcPr>
            <w:tcW w:w="1972" w:type="dxa"/>
            <w:vAlign w:val="center"/>
          </w:tcPr>
          <w:p>
            <w:pPr>
              <w:adjustRightInd/>
              <w:ind w:firstLine="0" w:firstLineChars="0"/>
              <w:jc w:val="center"/>
              <w:rPr>
                <w:szCs w:val="21"/>
              </w:rPr>
            </w:pPr>
            <w:r>
              <w:rPr>
                <w:szCs w:val="21"/>
              </w:rPr>
              <w:t>角度修正值</w:t>
            </w:r>
          </w:p>
        </w:tc>
        <w:tc>
          <w:tcPr>
            <w:tcW w:w="670" w:type="dxa"/>
            <w:vAlign w:val="center"/>
          </w:tcPr>
          <w:p>
            <w:pPr>
              <w:adjustRightInd/>
              <w:ind w:firstLine="0" w:firstLineChars="0"/>
              <w:jc w:val="center"/>
              <w:rPr>
                <w:szCs w:val="21"/>
              </w:rPr>
            </w:pPr>
          </w:p>
        </w:tc>
        <w:tc>
          <w:tcPr>
            <w:tcW w:w="670"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84" w:type="dxa"/>
            <w:vAlign w:val="center"/>
          </w:tcPr>
          <w:p>
            <w:pPr>
              <w:adjustRightInd/>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5" w:type="dxa"/>
            <w:vMerge w:val="continue"/>
            <w:vAlign w:val="center"/>
          </w:tcPr>
          <w:p>
            <w:pPr>
              <w:adjustRightInd/>
              <w:ind w:firstLine="0" w:firstLineChars="0"/>
              <w:jc w:val="center"/>
              <w:rPr>
                <w:szCs w:val="21"/>
              </w:rPr>
            </w:pPr>
          </w:p>
        </w:tc>
        <w:tc>
          <w:tcPr>
            <w:tcW w:w="1972" w:type="dxa"/>
            <w:vAlign w:val="center"/>
          </w:tcPr>
          <w:p>
            <w:pPr>
              <w:adjustRightInd/>
              <w:ind w:firstLine="0" w:firstLineChars="0"/>
              <w:jc w:val="center"/>
              <w:rPr>
                <w:szCs w:val="21"/>
              </w:rPr>
            </w:pPr>
            <w:r>
              <w:rPr>
                <w:szCs w:val="21"/>
              </w:rPr>
              <w:t>角度修正后</w:t>
            </w:r>
          </w:p>
        </w:tc>
        <w:tc>
          <w:tcPr>
            <w:tcW w:w="670" w:type="dxa"/>
            <w:vAlign w:val="center"/>
          </w:tcPr>
          <w:p>
            <w:pPr>
              <w:adjustRightInd/>
              <w:ind w:firstLine="0" w:firstLineChars="0"/>
              <w:jc w:val="center"/>
              <w:rPr>
                <w:szCs w:val="21"/>
              </w:rPr>
            </w:pPr>
          </w:p>
        </w:tc>
        <w:tc>
          <w:tcPr>
            <w:tcW w:w="670"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84" w:type="dxa"/>
            <w:vAlign w:val="center"/>
          </w:tcPr>
          <w:p>
            <w:pPr>
              <w:adjustRightInd/>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5" w:type="dxa"/>
            <w:vMerge w:val="continue"/>
            <w:vAlign w:val="center"/>
          </w:tcPr>
          <w:p>
            <w:pPr>
              <w:adjustRightInd/>
              <w:ind w:firstLine="0" w:firstLineChars="0"/>
              <w:jc w:val="center"/>
              <w:rPr>
                <w:szCs w:val="21"/>
              </w:rPr>
            </w:pPr>
          </w:p>
        </w:tc>
        <w:tc>
          <w:tcPr>
            <w:tcW w:w="1972" w:type="dxa"/>
            <w:vAlign w:val="center"/>
          </w:tcPr>
          <w:p>
            <w:pPr>
              <w:adjustRightInd/>
              <w:ind w:firstLine="0" w:firstLineChars="0"/>
              <w:jc w:val="center"/>
              <w:rPr>
                <w:szCs w:val="21"/>
              </w:rPr>
            </w:pPr>
            <w:r>
              <w:rPr>
                <w:szCs w:val="21"/>
              </w:rPr>
              <w:t>浇筑面修正值</w:t>
            </w:r>
          </w:p>
        </w:tc>
        <w:tc>
          <w:tcPr>
            <w:tcW w:w="670" w:type="dxa"/>
            <w:vAlign w:val="center"/>
          </w:tcPr>
          <w:p>
            <w:pPr>
              <w:adjustRightInd/>
              <w:ind w:firstLine="0" w:firstLineChars="0"/>
              <w:jc w:val="center"/>
              <w:rPr>
                <w:szCs w:val="21"/>
              </w:rPr>
            </w:pPr>
          </w:p>
        </w:tc>
        <w:tc>
          <w:tcPr>
            <w:tcW w:w="670"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84" w:type="dxa"/>
            <w:vAlign w:val="center"/>
          </w:tcPr>
          <w:p>
            <w:pPr>
              <w:adjustRightInd/>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5" w:type="dxa"/>
            <w:vMerge w:val="continue"/>
            <w:vAlign w:val="center"/>
          </w:tcPr>
          <w:p>
            <w:pPr>
              <w:adjustRightInd/>
              <w:ind w:firstLine="0" w:firstLineChars="0"/>
              <w:jc w:val="center"/>
              <w:rPr>
                <w:szCs w:val="21"/>
              </w:rPr>
            </w:pPr>
          </w:p>
        </w:tc>
        <w:tc>
          <w:tcPr>
            <w:tcW w:w="1972" w:type="dxa"/>
            <w:vAlign w:val="center"/>
          </w:tcPr>
          <w:p>
            <w:pPr>
              <w:adjustRightInd/>
              <w:ind w:firstLine="0" w:firstLineChars="0"/>
              <w:jc w:val="center"/>
              <w:rPr>
                <w:szCs w:val="21"/>
              </w:rPr>
            </w:pPr>
            <w:r>
              <w:rPr>
                <w:szCs w:val="21"/>
              </w:rPr>
              <w:t>浇筑面修正后</w:t>
            </w:r>
          </w:p>
        </w:tc>
        <w:tc>
          <w:tcPr>
            <w:tcW w:w="670" w:type="dxa"/>
            <w:vAlign w:val="center"/>
          </w:tcPr>
          <w:p>
            <w:pPr>
              <w:adjustRightInd/>
              <w:ind w:firstLine="0" w:firstLineChars="0"/>
              <w:jc w:val="center"/>
              <w:rPr>
                <w:szCs w:val="21"/>
              </w:rPr>
            </w:pPr>
          </w:p>
        </w:tc>
        <w:tc>
          <w:tcPr>
            <w:tcW w:w="670"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84" w:type="dxa"/>
            <w:vAlign w:val="center"/>
          </w:tcPr>
          <w:p>
            <w:pPr>
              <w:adjustRightInd/>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5" w:type="dxa"/>
            <w:vMerge w:val="restart"/>
            <w:vAlign w:val="center"/>
          </w:tcPr>
          <w:p>
            <w:pPr>
              <w:adjustRightInd/>
              <w:ind w:firstLine="0" w:firstLineChars="0"/>
              <w:jc w:val="center"/>
              <w:rPr>
                <w:szCs w:val="21"/>
              </w:rPr>
            </w:pPr>
            <w:r>
              <w:rPr>
                <w:szCs w:val="21"/>
              </w:rPr>
              <w:t>声</w:t>
            </w:r>
          </w:p>
          <w:p>
            <w:pPr>
              <w:adjustRightInd/>
              <w:ind w:firstLine="0" w:firstLineChars="0"/>
              <w:jc w:val="center"/>
              <w:rPr>
                <w:szCs w:val="21"/>
              </w:rPr>
            </w:pPr>
            <w:r>
              <w:rPr>
                <w:szCs w:val="21"/>
              </w:rPr>
              <w:t>速</w:t>
            </w:r>
          </w:p>
          <w:p>
            <w:pPr>
              <w:adjustRightInd/>
              <w:ind w:firstLine="0" w:firstLineChars="0"/>
              <w:jc w:val="center"/>
              <w:rPr>
                <w:szCs w:val="21"/>
              </w:rPr>
            </w:pPr>
            <w:r>
              <w:rPr>
                <w:szCs w:val="21"/>
              </w:rPr>
              <w:t>值</w:t>
            </w:r>
          </w:p>
          <w:p>
            <w:pPr>
              <w:adjustRightInd/>
              <w:ind w:firstLine="0" w:firstLineChars="0"/>
              <w:jc w:val="center"/>
              <w:rPr>
                <w:szCs w:val="21"/>
              </w:rPr>
            </w:pPr>
            <w:r>
              <w:rPr>
                <w:szCs w:val="21"/>
              </w:rPr>
              <w:t>（km/s）</w:t>
            </w:r>
          </w:p>
        </w:tc>
        <w:tc>
          <w:tcPr>
            <w:tcW w:w="1972" w:type="dxa"/>
            <w:vAlign w:val="center"/>
          </w:tcPr>
          <w:p>
            <w:pPr>
              <w:adjustRightInd/>
              <w:ind w:firstLine="0" w:firstLineChars="0"/>
              <w:jc w:val="center"/>
              <w:rPr>
                <w:szCs w:val="21"/>
              </w:rPr>
            </w:pPr>
            <w:r>
              <w:rPr>
                <w:szCs w:val="21"/>
              </w:rPr>
              <w:t>测区代表值</w:t>
            </w:r>
          </w:p>
        </w:tc>
        <w:tc>
          <w:tcPr>
            <w:tcW w:w="670" w:type="dxa"/>
            <w:vAlign w:val="center"/>
          </w:tcPr>
          <w:p>
            <w:pPr>
              <w:adjustRightInd/>
              <w:ind w:firstLine="0" w:firstLineChars="0"/>
              <w:jc w:val="center"/>
              <w:rPr>
                <w:szCs w:val="21"/>
              </w:rPr>
            </w:pPr>
          </w:p>
        </w:tc>
        <w:tc>
          <w:tcPr>
            <w:tcW w:w="670"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84" w:type="dxa"/>
            <w:vAlign w:val="center"/>
          </w:tcPr>
          <w:p>
            <w:pPr>
              <w:adjustRightInd/>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5" w:type="dxa"/>
            <w:vMerge w:val="continue"/>
            <w:vAlign w:val="center"/>
          </w:tcPr>
          <w:p>
            <w:pPr>
              <w:adjustRightInd/>
              <w:ind w:firstLine="0" w:firstLineChars="0"/>
              <w:jc w:val="center"/>
              <w:rPr>
                <w:szCs w:val="21"/>
              </w:rPr>
            </w:pPr>
          </w:p>
        </w:tc>
        <w:tc>
          <w:tcPr>
            <w:tcW w:w="1972" w:type="dxa"/>
            <w:vAlign w:val="center"/>
          </w:tcPr>
          <w:p>
            <w:pPr>
              <w:adjustRightInd/>
              <w:ind w:firstLine="0" w:firstLineChars="0"/>
              <w:jc w:val="center"/>
              <w:rPr>
                <w:szCs w:val="21"/>
              </w:rPr>
            </w:pPr>
            <w:r>
              <w:rPr>
                <w:szCs w:val="21"/>
              </w:rPr>
              <w:t>修正系数</w:t>
            </w:r>
            <w:r>
              <w:rPr>
                <w:i/>
                <w:iCs/>
                <w:sz w:val="24"/>
              </w:rPr>
              <w:t>β</w:t>
            </w:r>
            <w:r>
              <w:rPr>
                <w:szCs w:val="21"/>
              </w:rPr>
              <w:t>、</w:t>
            </w:r>
            <w:r>
              <w:rPr>
                <w:i/>
                <w:iCs/>
                <w:sz w:val="23"/>
                <w:szCs w:val="23"/>
              </w:rPr>
              <w:t>λ</w:t>
            </w:r>
          </w:p>
        </w:tc>
        <w:tc>
          <w:tcPr>
            <w:tcW w:w="670" w:type="dxa"/>
            <w:vAlign w:val="center"/>
          </w:tcPr>
          <w:p>
            <w:pPr>
              <w:adjustRightInd/>
              <w:ind w:firstLine="0" w:firstLineChars="0"/>
              <w:jc w:val="center"/>
              <w:rPr>
                <w:szCs w:val="21"/>
              </w:rPr>
            </w:pPr>
          </w:p>
        </w:tc>
        <w:tc>
          <w:tcPr>
            <w:tcW w:w="670"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84" w:type="dxa"/>
            <w:vAlign w:val="center"/>
          </w:tcPr>
          <w:p>
            <w:pPr>
              <w:adjustRightInd/>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5" w:type="dxa"/>
            <w:vMerge w:val="continue"/>
            <w:vAlign w:val="center"/>
          </w:tcPr>
          <w:p>
            <w:pPr>
              <w:adjustRightInd/>
              <w:ind w:firstLine="0" w:firstLineChars="0"/>
              <w:jc w:val="center"/>
              <w:rPr>
                <w:szCs w:val="21"/>
              </w:rPr>
            </w:pPr>
          </w:p>
        </w:tc>
        <w:tc>
          <w:tcPr>
            <w:tcW w:w="1972" w:type="dxa"/>
            <w:vAlign w:val="center"/>
          </w:tcPr>
          <w:p>
            <w:pPr>
              <w:adjustRightInd/>
              <w:ind w:firstLine="0" w:firstLineChars="0"/>
              <w:jc w:val="center"/>
              <w:rPr>
                <w:szCs w:val="21"/>
              </w:rPr>
            </w:pPr>
            <w:r>
              <w:rPr>
                <w:szCs w:val="21"/>
              </w:rPr>
              <w:t>修正后的值</w:t>
            </w:r>
          </w:p>
        </w:tc>
        <w:tc>
          <w:tcPr>
            <w:tcW w:w="670" w:type="dxa"/>
            <w:vAlign w:val="center"/>
          </w:tcPr>
          <w:p>
            <w:pPr>
              <w:adjustRightInd/>
              <w:ind w:firstLine="0" w:firstLineChars="0"/>
              <w:jc w:val="center"/>
              <w:rPr>
                <w:szCs w:val="21"/>
              </w:rPr>
            </w:pPr>
          </w:p>
        </w:tc>
        <w:tc>
          <w:tcPr>
            <w:tcW w:w="670"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84" w:type="dxa"/>
            <w:vAlign w:val="center"/>
          </w:tcPr>
          <w:p>
            <w:pPr>
              <w:adjustRightInd/>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17" w:type="dxa"/>
            <w:gridSpan w:val="2"/>
            <w:vAlign w:val="center"/>
          </w:tcPr>
          <w:p>
            <w:pPr>
              <w:adjustRightInd/>
              <w:ind w:firstLine="0" w:firstLineChars="0"/>
              <w:jc w:val="center"/>
              <w:rPr>
                <w:szCs w:val="21"/>
              </w:rPr>
            </w:pPr>
            <w:r>
              <w:rPr>
                <w:szCs w:val="21"/>
              </w:rPr>
              <w:t>强度修正系数</w:t>
            </w:r>
            <w:r>
              <w:rPr>
                <w:rFonts w:eastAsia="Arial Unicode MS"/>
                <w:i/>
                <w:iCs/>
                <w:sz w:val="24"/>
              </w:rPr>
              <w:t>η</w:t>
            </w:r>
          </w:p>
        </w:tc>
        <w:tc>
          <w:tcPr>
            <w:tcW w:w="670" w:type="dxa"/>
            <w:vAlign w:val="center"/>
          </w:tcPr>
          <w:p>
            <w:pPr>
              <w:adjustRightInd/>
              <w:ind w:firstLine="0" w:firstLineChars="0"/>
              <w:jc w:val="center"/>
              <w:rPr>
                <w:szCs w:val="21"/>
              </w:rPr>
            </w:pPr>
          </w:p>
        </w:tc>
        <w:tc>
          <w:tcPr>
            <w:tcW w:w="670"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84" w:type="dxa"/>
            <w:vAlign w:val="center"/>
          </w:tcPr>
          <w:p>
            <w:pPr>
              <w:adjustRightInd/>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17" w:type="dxa"/>
            <w:gridSpan w:val="2"/>
            <w:vAlign w:val="center"/>
          </w:tcPr>
          <w:p>
            <w:pPr>
              <w:adjustRightInd/>
              <w:ind w:firstLine="0" w:firstLineChars="0"/>
              <w:jc w:val="center"/>
              <w:rPr>
                <w:szCs w:val="21"/>
              </w:rPr>
            </w:pPr>
            <w:r>
              <w:rPr>
                <w:szCs w:val="21"/>
              </w:rPr>
              <w:t>测区强度换算值（MPa）</w:t>
            </w:r>
          </w:p>
        </w:tc>
        <w:tc>
          <w:tcPr>
            <w:tcW w:w="670" w:type="dxa"/>
            <w:vAlign w:val="center"/>
          </w:tcPr>
          <w:p>
            <w:pPr>
              <w:adjustRightInd/>
              <w:ind w:firstLine="0" w:firstLineChars="0"/>
              <w:jc w:val="center"/>
              <w:rPr>
                <w:szCs w:val="21"/>
              </w:rPr>
            </w:pPr>
          </w:p>
        </w:tc>
        <w:tc>
          <w:tcPr>
            <w:tcW w:w="670"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72" w:type="dxa"/>
            <w:vAlign w:val="center"/>
          </w:tcPr>
          <w:p>
            <w:pPr>
              <w:adjustRightInd/>
              <w:ind w:firstLine="0" w:firstLineChars="0"/>
              <w:jc w:val="center"/>
              <w:rPr>
                <w:szCs w:val="21"/>
              </w:rPr>
            </w:pPr>
          </w:p>
        </w:tc>
        <w:tc>
          <w:tcPr>
            <w:tcW w:w="671" w:type="dxa"/>
            <w:vAlign w:val="center"/>
          </w:tcPr>
          <w:p>
            <w:pPr>
              <w:adjustRightInd/>
              <w:ind w:firstLine="0" w:firstLineChars="0"/>
              <w:jc w:val="center"/>
              <w:rPr>
                <w:szCs w:val="21"/>
              </w:rPr>
            </w:pPr>
          </w:p>
        </w:tc>
        <w:tc>
          <w:tcPr>
            <w:tcW w:w="684" w:type="dxa"/>
            <w:vAlign w:val="center"/>
          </w:tcPr>
          <w:p>
            <w:pPr>
              <w:adjustRightInd/>
              <w:ind w:firstLine="0" w:firstLineChars="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17" w:type="dxa"/>
            <w:gridSpan w:val="2"/>
            <w:vAlign w:val="center"/>
          </w:tcPr>
          <w:p>
            <w:pPr>
              <w:adjustRightInd/>
              <w:spacing w:line="251" w:lineRule="exact"/>
              <w:ind w:firstLine="420"/>
              <w:jc w:val="center"/>
              <w:rPr>
                <w:szCs w:val="21"/>
              </w:rPr>
            </w:pPr>
            <w:r>
              <w:rPr>
                <w:szCs w:val="21"/>
              </w:rPr>
              <w:t>强度推定值（MPa）</w:t>
            </w:r>
          </w:p>
          <w:p>
            <w:pPr>
              <w:adjustRightInd/>
              <w:spacing w:line="251" w:lineRule="exact"/>
              <w:ind w:firstLine="480"/>
              <w:jc w:val="center"/>
              <w:rPr>
                <w:szCs w:val="21"/>
              </w:rPr>
            </w:pPr>
            <w:r>
              <w:rPr>
                <w:rFonts w:eastAsia="Times New Roman"/>
                <w:i/>
                <w:iCs/>
                <w:sz w:val="24"/>
              </w:rPr>
              <w:t xml:space="preserve">n </w:t>
            </w:r>
            <w:r>
              <w:rPr>
                <w:szCs w:val="21"/>
              </w:rPr>
              <w:t>=</w:t>
            </w:r>
          </w:p>
        </w:tc>
        <w:tc>
          <w:tcPr>
            <w:tcW w:w="2012" w:type="dxa"/>
            <w:gridSpan w:val="3"/>
            <w:vAlign w:val="center"/>
          </w:tcPr>
          <w:p>
            <w:pPr>
              <w:adjustRightInd/>
              <w:ind w:firstLine="0" w:firstLineChars="0"/>
              <w:rPr>
                <w:szCs w:val="21"/>
              </w:rPr>
            </w:pPr>
            <m:oMath>
              <m:sSub>
                <m:sSubPr>
                  <m:ctrlPr>
                    <w:rPr>
                      <w:rFonts w:ascii="Cambria Math" w:hAnsi="Cambria Math" w:eastAsia="Times New Roman"/>
                      <w:iCs/>
                      <w:sz w:val="24"/>
                    </w:rPr>
                  </m:ctrlPr>
                </m:sSubPr>
                <m:e>
                  <m:r>
                    <m:rPr>
                      <m:sty m:val="p"/>
                    </m:rPr>
                    <w:rPr>
                      <w:rFonts w:ascii="Cambria Math" w:hAnsi="Cambria Math" w:eastAsia="Times New Roman"/>
                      <w:sz w:val="24"/>
                    </w:rPr>
                    <m:t>m</m:t>
                  </m:r>
                  <m:ctrlPr>
                    <w:rPr>
                      <w:rFonts w:ascii="Cambria Math" w:hAnsi="Cambria Math" w:eastAsia="Times New Roman"/>
                      <w:iCs/>
                      <w:sz w:val="24"/>
                    </w:rPr>
                  </m:ctrlPr>
                </m:e>
                <m:sub>
                  <m:sSubSup>
                    <m:sSubSupPr>
                      <m:ctrlPr>
                        <w:rPr>
                          <w:rFonts w:ascii="Cambria Math" w:hAnsi="Cambria Math" w:eastAsia="Times New Roman"/>
                          <w:i/>
                          <w:iCs/>
                          <w:sz w:val="24"/>
                        </w:rPr>
                      </m:ctrlPr>
                    </m:sSubSupPr>
                    <m:e>
                      <m:r>
                        <w:rPr>
                          <w:rFonts w:ascii="Cambria Math" w:hAnsi="Cambria Math" w:eastAsia="Times New Roman"/>
                          <w:sz w:val="24"/>
                        </w:rPr>
                        <m:t>f</m:t>
                      </m:r>
                      <m:ctrlPr>
                        <w:rPr>
                          <w:rFonts w:ascii="Cambria Math" w:hAnsi="Cambria Math" w:eastAsia="Times New Roman"/>
                          <w:i/>
                          <w:iCs/>
                          <w:sz w:val="24"/>
                        </w:rPr>
                      </m:ctrlPr>
                    </m:e>
                    <m:sub>
                      <m:r>
                        <w:rPr>
                          <w:rFonts w:ascii="Cambria Math" w:hAnsi="Cambria Math" w:eastAsia="Times New Roman"/>
                          <w:sz w:val="24"/>
                        </w:rPr>
                        <m:t>cu</m:t>
                      </m:r>
                      <m:ctrlPr>
                        <w:rPr>
                          <w:rFonts w:ascii="Cambria Math" w:hAnsi="Cambria Math" w:eastAsia="Times New Roman"/>
                          <w:i/>
                          <w:iCs/>
                          <w:sz w:val="24"/>
                        </w:rPr>
                      </m:ctrlPr>
                    </m:sub>
                    <m:sup>
                      <m:r>
                        <w:rPr>
                          <w:rFonts w:ascii="Cambria Math" w:hAnsi="Cambria Math" w:eastAsia="Times New Roman"/>
                          <w:sz w:val="24"/>
                        </w:rPr>
                        <m:t>c</m:t>
                      </m:r>
                      <m:ctrlPr>
                        <w:rPr>
                          <w:rFonts w:ascii="Cambria Math" w:hAnsi="Cambria Math" w:eastAsia="Times New Roman"/>
                          <w:i/>
                          <w:iCs/>
                          <w:sz w:val="24"/>
                        </w:rPr>
                      </m:ctrlPr>
                    </m:sup>
                  </m:sSubSup>
                  <m:ctrlPr>
                    <w:rPr>
                      <w:rFonts w:ascii="Cambria Math" w:hAnsi="Cambria Math" w:eastAsia="Times New Roman"/>
                      <w:iCs/>
                      <w:sz w:val="24"/>
                    </w:rPr>
                  </m:ctrlPr>
                </m:sub>
              </m:sSub>
            </m:oMath>
            <w:r>
              <w:rPr>
                <w:rFonts w:eastAsia="Times New Roman"/>
                <w:w w:val="96"/>
                <w:sz w:val="24"/>
              </w:rPr>
              <w:t>=</w:t>
            </w:r>
            <w:r>
              <w:rPr>
                <w:rFonts w:eastAsia="Times New Roman"/>
                <w:w w:val="96"/>
                <w:sz w:val="24"/>
                <w:vertAlign w:val="subscript"/>
              </w:rPr>
              <w:t xml:space="preserve"> </w:t>
            </w:r>
            <w:r>
              <w:rPr>
                <w:w w:val="99"/>
                <w:sz w:val="24"/>
              </w:rPr>
              <w:t xml:space="preserve">     MPa</w:t>
            </w:r>
          </w:p>
        </w:tc>
        <w:tc>
          <w:tcPr>
            <w:tcW w:w="2014" w:type="dxa"/>
            <w:gridSpan w:val="3"/>
            <w:vAlign w:val="center"/>
          </w:tcPr>
          <w:p>
            <w:pPr>
              <w:adjustRightInd/>
              <w:ind w:firstLine="0" w:firstLineChars="0"/>
              <w:jc w:val="center"/>
              <w:rPr>
                <w:szCs w:val="21"/>
              </w:rPr>
            </w:pPr>
            <m:oMath>
              <m:sSub>
                <m:sSubPr>
                  <m:ctrlPr>
                    <w:rPr>
                      <w:rFonts w:ascii="Cambria Math" w:hAnsi="Cambria Math"/>
                      <w:sz w:val="24"/>
                    </w:rPr>
                  </m:ctrlPr>
                </m:sSubPr>
                <m:e>
                  <m:r>
                    <m:rPr>
                      <m:sty m:val="p"/>
                    </m:rPr>
                    <w:rPr>
                      <w:rFonts w:ascii="Cambria Math" w:hAnsi="Cambria Math"/>
                      <w:sz w:val="24"/>
                    </w:rPr>
                    <m:t>s</m:t>
                  </m:r>
                  <m:ctrlPr>
                    <w:rPr>
                      <w:rFonts w:ascii="Cambria Math" w:hAnsi="Cambria Math"/>
                      <w:sz w:val="24"/>
                    </w:rPr>
                  </m:ctrlPr>
                </m:e>
                <m:sub>
                  <m:sSubSup>
                    <m:sSubSupPr>
                      <m:ctrlPr>
                        <w:rPr>
                          <w:rFonts w:ascii="Cambria Math" w:hAnsi="Cambria Math"/>
                          <w:i/>
                          <w:sz w:val="24"/>
                        </w:rPr>
                      </m:ctrlPr>
                    </m:sSubSupPr>
                    <m:e>
                      <m:r>
                        <w:rPr>
                          <w:rFonts w:ascii="Cambria Math" w:hAnsi="Cambria Math"/>
                          <w:sz w:val="24"/>
                        </w:rPr>
                        <m:t>f</m:t>
                      </m:r>
                      <m:ctrlPr>
                        <w:rPr>
                          <w:rFonts w:ascii="Cambria Math" w:hAnsi="Cambria Math"/>
                          <w:i/>
                          <w:sz w:val="24"/>
                        </w:rPr>
                      </m:ctrlPr>
                    </m:e>
                    <m:sub>
                      <m:r>
                        <w:rPr>
                          <w:rFonts w:ascii="Cambria Math" w:hAnsi="Cambria Math"/>
                          <w:sz w:val="24"/>
                        </w:rPr>
                        <m:t>cu</m:t>
                      </m:r>
                      <m:ctrlPr>
                        <w:rPr>
                          <w:rFonts w:ascii="Cambria Math" w:hAnsi="Cambria Math"/>
                          <w:i/>
                          <w:sz w:val="24"/>
                        </w:rPr>
                      </m:ctrlPr>
                    </m:sub>
                    <m:sup>
                      <m:r>
                        <w:rPr>
                          <w:rFonts w:ascii="Cambria Math" w:hAnsi="Cambria Math"/>
                          <w:sz w:val="24"/>
                        </w:rPr>
                        <m:t>c</m:t>
                      </m:r>
                      <m:ctrlPr>
                        <w:rPr>
                          <w:rFonts w:ascii="Cambria Math" w:hAnsi="Cambria Math"/>
                          <w:i/>
                          <w:sz w:val="24"/>
                        </w:rPr>
                      </m:ctrlPr>
                    </m:sup>
                  </m:sSubSup>
                  <m:ctrlPr>
                    <w:rPr>
                      <w:rFonts w:ascii="Cambria Math" w:hAnsi="Cambria Math"/>
                      <w:sz w:val="24"/>
                    </w:rPr>
                  </m:ctrlPr>
                </m:sub>
              </m:sSub>
            </m:oMath>
            <w:r>
              <w:rPr>
                <w:sz w:val="24"/>
              </w:rPr>
              <w:t>=       MPa</w:t>
            </w:r>
          </w:p>
        </w:tc>
        <w:tc>
          <w:tcPr>
            <w:tcW w:w="2698" w:type="dxa"/>
            <w:gridSpan w:val="4"/>
            <w:vAlign w:val="center"/>
          </w:tcPr>
          <w:p>
            <w:pPr>
              <w:adjustRightInd/>
              <w:ind w:firstLine="0" w:firstLineChars="0"/>
              <w:jc w:val="center"/>
              <w:rPr>
                <w:szCs w:val="21"/>
              </w:rPr>
            </w:pPr>
            <w:r>
              <w:rPr>
                <w:i/>
                <w:sz w:val="24"/>
              </w:rPr>
              <w:t>f</w:t>
            </w:r>
            <w:r>
              <w:rPr>
                <w:sz w:val="24"/>
                <w:vertAlign w:val="subscript"/>
              </w:rPr>
              <w:t>cu,e</w:t>
            </w:r>
            <w:r>
              <w:rPr>
                <w:sz w:val="24"/>
              </w:rPr>
              <w:t>=           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17" w:type="dxa"/>
            <w:gridSpan w:val="2"/>
            <w:tcBorders>
              <w:bottom w:val="single" w:color="auto" w:sz="4" w:space="0"/>
            </w:tcBorders>
            <w:vAlign w:val="center"/>
          </w:tcPr>
          <w:p>
            <w:pPr>
              <w:adjustRightInd/>
              <w:spacing w:line="291" w:lineRule="exact"/>
              <w:ind w:firstLine="0" w:firstLineChars="0"/>
              <w:jc w:val="center"/>
              <w:rPr>
                <w:szCs w:val="21"/>
              </w:rPr>
            </w:pPr>
            <w:r>
              <w:rPr>
                <w:szCs w:val="21"/>
              </w:rPr>
              <w:t>使用的测区强度</w:t>
            </w:r>
          </w:p>
          <w:p>
            <w:pPr>
              <w:adjustRightInd/>
              <w:ind w:firstLine="0" w:firstLineChars="0"/>
              <w:jc w:val="center"/>
              <w:rPr>
                <w:szCs w:val="21"/>
              </w:rPr>
            </w:pPr>
            <w:r>
              <w:rPr>
                <w:szCs w:val="21"/>
              </w:rPr>
              <w:t>换算表</w:t>
            </w:r>
          </w:p>
        </w:tc>
        <w:tc>
          <w:tcPr>
            <w:tcW w:w="3355" w:type="dxa"/>
            <w:gridSpan w:val="5"/>
            <w:tcBorders>
              <w:bottom w:val="single" w:color="auto" w:sz="4" w:space="0"/>
            </w:tcBorders>
            <w:vAlign w:val="center"/>
          </w:tcPr>
          <w:p>
            <w:pPr>
              <w:adjustRightInd/>
              <w:ind w:firstLine="0" w:firstLineChars="0"/>
              <w:jc w:val="center"/>
              <w:rPr>
                <w:szCs w:val="21"/>
              </w:rPr>
            </w:pPr>
            <w:r>
              <w:rPr>
                <w:sz w:val="23"/>
                <w:szCs w:val="23"/>
              </w:rPr>
              <w:t>规程，地区，专用</w:t>
            </w:r>
          </w:p>
        </w:tc>
        <w:tc>
          <w:tcPr>
            <w:tcW w:w="3369" w:type="dxa"/>
            <w:gridSpan w:val="5"/>
            <w:tcBorders>
              <w:bottom w:val="single" w:color="auto" w:sz="4" w:space="0"/>
            </w:tcBorders>
            <w:vAlign w:val="center"/>
          </w:tcPr>
          <w:p>
            <w:pPr>
              <w:adjustRightInd/>
              <w:ind w:firstLine="0" w:firstLineChars="0"/>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45" w:type="dxa"/>
            <w:tcBorders>
              <w:left w:val="nil"/>
              <w:bottom w:val="nil"/>
              <w:right w:val="nil"/>
            </w:tcBorders>
            <w:vAlign w:val="center"/>
          </w:tcPr>
          <w:p>
            <w:pPr>
              <w:adjustRightInd/>
              <w:ind w:firstLine="0" w:firstLineChars="0"/>
              <w:jc w:val="center"/>
              <w:rPr>
                <w:szCs w:val="21"/>
              </w:rPr>
            </w:pPr>
            <w:r>
              <w:rPr>
                <w:szCs w:val="21"/>
              </w:rPr>
              <w:t>复核：</w:t>
            </w:r>
          </w:p>
        </w:tc>
        <w:tc>
          <w:tcPr>
            <w:tcW w:w="1972" w:type="dxa"/>
            <w:tcBorders>
              <w:left w:val="nil"/>
              <w:bottom w:val="nil"/>
              <w:right w:val="nil"/>
            </w:tcBorders>
            <w:vAlign w:val="center"/>
          </w:tcPr>
          <w:p>
            <w:pPr>
              <w:adjustRightInd/>
              <w:ind w:firstLine="0" w:firstLineChars="0"/>
              <w:jc w:val="center"/>
              <w:rPr>
                <w:szCs w:val="21"/>
              </w:rPr>
            </w:pPr>
          </w:p>
        </w:tc>
        <w:tc>
          <w:tcPr>
            <w:tcW w:w="3355" w:type="dxa"/>
            <w:gridSpan w:val="5"/>
            <w:tcBorders>
              <w:left w:val="nil"/>
              <w:bottom w:val="nil"/>
              <w:right w:val="nil"/>
            </w:tcBorders>
            <w:vAlign w:val="center"/>
          </w:tcPr>
          <w:p>
            <w:pPr>
              <w:adjustRightInd/>
              <w:ind w:firstLine="0" w:firstLineChars="0"/>
              <w:rPr>
                <w:szCs w:val="21"/>
              </w:rPr>
            </w:pPr>
            <w:r>
              <w:rPr>
                <w:szCs w:val="21"/>
              </w:rPr>
              <w:t>计算：</w:t>
            </w:r>
          </w:p>
        </w:tc>
        <w:tc>
          <w:tcPr>
            <w:tcW w:w="3369" w:type="dxa"/>
            <w:gridSpan w:val="5"/>
            <w:tcBorders>
              <w:left w:val="nil"/>
              <w:bottom w:val="nil"/>
              <w:right w:val="nil"/>
            </w:tcBorders>
            <w:vAlign w:val="center"/>
          </w:tcPr>
          <w:p>
            <w:pPr>
              <w:adjustRightInd/>
              <w:ind w:firstLine="0" w:firstLineChars="0"/>
              <w:rPr>
                <w:szCs w:val="21"/>
              </w:rPr>
            </w:pPr>
            <w:r>
              <w:rPr>
                <w:szCs w:val="21"/>
              </w:rPr>
              <w:t>计算日期：    年    月    日</w:t>
            </w:r>
          </w:p>
        </w:tc>
      </w:tr>
    </w:tbl>
    <w:p>
      <w:pPr>
        <w:adjustRightInd/>
        <w:ind w:firstLine="0" w:firstLineChars="0"/>
        <w:jc w:val="center"/>
        <w:rPr>
          <w:kern w:val="0"/>
          <w:szCs w:val="21"/>
        </w:rPr>
        <w:sectPr>
          <w:pgSz w:w="11906" w:h="16838"/>
          <w:pgMar w:top="1440" w:right="1021" w:bottom="1440" w:left="1134" w:header="680" w:footer="1134" w:gutter="0"/>
          <w:cols w:space="720" w:num="1"/>
          <w:docGrid w:type="lines" w:linePitch="312" w:charSpace="0"/>
        </w:sectPr>
      </w:pPr>
    </w:p>
    <w:p>
      <w:pPr>
        <w:widowControl/>
        <w:adjustRightInd/>
        <w:spacing w:line="70" w:lineRule="exact"/>
        <w:ind w:firstLine="0" w:firstLineChars="0"/>
        <w:rPr>
          <w:rFonts w:eastAsiaTheme="minorEastAsia"/>
          <w:kern w:val="0"/>
          <w:sz w:val="20"/>
          <w:szCs w:val="20"/>
        </w:rPr>
      </w:pPr>
    </w:p>
    <w:p>
      <w:pPr>
        <w:keepNext/>
        <w:keepLines/>
        <w:topLinePunct/>
        <w:autoSpaceDE w:val="0"/>
        <w:snapToGrid w:val="0"/>
        <w:spacing w:before="312" w:beforeLines="100" w:after="312" w:afterLines="100" w:line="360" w:lineRule="auto"/>
        <w:ind w:firstLine="0" w:firstLineChars="0"/>
        <w:jc w:val="center"/>
        <w:outlineLvl w:val="0"/>
        <w:rPr>
          <w:rFonts w:eastAsiaTheme="minorEastAsia"/>
          <w:b/>
          <w:bCs/>
          <w:snapToGrid w:val="0"/>
          <w:kern w:val="44"/>
          <w:sz w:val="20"/>
          <w:szCs w:val="20"/>
        </w:rPr>
      </w:pPr>
      <w:bookmarkStart w:id="179" w:name="_Toc23866537"/>
      <w:bookmarkStart w:id="180" w:name="_Toc23866691"/>
      <w:bookmarkStart w:id="181" w:name="_Toc517968341"/>
      <w:bookmarkStart w:id="182" w:name="_Toc519951275"/>
      <w:r>
        <w:rPr>
          <w:rFonts w:eastAsia="黑体"/>
          <w:b/>
          <w:bCs/>
          <w:snapToGrid w:val="0"/>
          <w:kern w:val="44"/>
          <w:sz w:val="32"/>
          <w:szCs w:val="44"/>
        </w:rPr>
        <w:t>本规程用词说明</w:t>
      </w:r>
      <w:bookmarkEnd w:id="179"/>
      <w:bookmarkEnd w:id="180"/>
      <w:bookmarkEnd w:id="181"/>
      <w:bookmarkEnd w:id="182"/>
    </w:p>
    <w:p>
      <w:pPr>
        <w:ind w:firstLine="420"/>
        <w:rPr>
          <w:b/>
          <w:bCs/>
        </w:rPr>
      </w:pPr>
      <w:r>
        <w:rPr>
          <w:rFonts w:hint="eastAsia"/>
        </w:rPr>
        <w:t>1</w:t>
      </w:r>
      <w:r>
        <w:t xml:space="preserve"> 为便于在执行本规程条文时区别对待，对要求严格程度不同的用词说明如下：</w:t>
      </w:r>
    </w:p>
    <w:p>
      <w:pPr>
        <w:ind w:firstLine="420"/>
      </w:pPr>
      <w:r>
        <w:t>1）表示很严格，非这样做不可的：</w:t>
      </w:r>
    </w:p>
    <w:p>
      <w:pPr>
        <w:ind w:firstLine="420"/>
      </w:pPr>
      <w:r>
        <w:t>正面词采用“必须”；</w:t>
      </w:r>
    </w:p>
    <w:p>
      <w:pPr>
        <w:ind w:firstLine="420"/>
      </w:pPr>
      <w:r>
        <w:t>反面词采用“严禁”。</w:t>
      </w:r>
    </w:p>
    <w:p>
      <w:pPr>
        <w:ind w:firstLine="420"/>
      </w:pPr>
      <w:r>
        <w:t>2）表示严格，在正常情况下均应这样做的：</w:t>
      </w:r>
    </w:p>
    <w:p>
      <w:pPr>
        <w:ind w:firstLine="420"/>
      </w:pPr>
      <w:r>
        <w:t>正面词采用“应”；</w:t>
      </w:r>
    </w:p>
    <w:p>
      <w:pPr>
        <w:ind w:firstLine="420"/>
      </w:pPr>
      <w:r>
        <w:t>反面词采用“不应”或“不得”。</w:t>
      </w:r>
    </w:p>
    <w:p>
      <w:pPr>
        <w:ind w:firstLine="420"/>
      </w:pPr>
      <w:r>
        <w:t>3）表示允许稍有选择，在条件许可时首先应这样做的：</w:t>
      </w:r>
    </w:p>
    <w:p>
      <w:pPr>
        <w:ind w:firstLine="420"/>
      </w:pPr>
      <w:r>
        <w:t>正面词采用“宜”；</w:t>
      </w:r>
    </w:p>
    <w:p>
      <w:pPr>
        <w:ind w:firstLine="420"/>
      </w:pPr>
      <w:r>
        <w:t>反面词采用“不宜”；</w:t>
      </w:r>
    </w:p>
    <w:p>
      <w:pPr>
        <w:ind w:firstLine="420"/>
      </w:pPr>
      <w:r>
        <w:t>表示有选择，在一定条件下可以这样做的，采用“可”。</w:t>
      </w:r>
    </w:p>
    <w:p>
      <w:pPr>
        <w:ind w:firstLine="420"/>
        <w:rPr>
          <w:b/>
          <w:bCs/>
        </w:rPr>
      </w:pPr>
      <w:r>
        <w:rPr>
          <w:rFonts w:hint="eastAsia"/>
        </w:rPr>
        <w:t>2</w:t>
      </w:r>
      <w:r>
        <w:t xml:space="preserve"> 条文中指明应按其他有关标准执行时，写法为：“应按……执行”或“应符合……规定（或要求）”。</w:t>
      </w:r>
    </w:p>
    <w:p>
      <w:pPr>
        <w:ind w:firstLine="420"/>
      </w:pPr>
    </w:p>
    <w:p>
      <w:pPr>
        <w:adjustRightInd/>
        <w:spacing w:line="360" w:lineRule="auto"/>
        <w:ind w:firstLine="420"/>
        <w:jc w:val="both"/>
        <w:rPr>
          <w:kern w:val="0"/>
          <w:szCs w:val="21"/>
        </w:rPr>
      </w:pPr>
    </w:p>
    <w:p>
      <w:pPr>
        <w:adjustRightInd/>
        <w:spacing w:line="360" w:lineRule="auto"/>
        <w:ind w:firstLine="420"/>
        <w:jc w:val="both"/>
        <w:rPr>
          <w:kern w:val="0"/>
          <w:szCs w:val="21"/>
        </w:rPr>
        <w:sectPr>
          <w:pgSz w:w="11906" w:h="16838"/>
          <w:pgMar w:top="1440" w:right="1021" w:bottom="1440" w:left="1134" w:header="680" w:footer="1134" w:gutter="0"/>
          <w:cols w:space="720" w:num="1"/>
          <w:docGrid w:type="lines" w:linePitch="312" w:charSpace="0"/>
        </w:sectPr>
      </w:pPr>
    </w:p>
    <w:p>
      <w:pPr>
        <w:adjustRightInd/>
        <w:spacing w:line="360" w:lineRule="auto"/>
        <w:ind w:firstLine="420"/>
        <w:jc w:val="both"/>
        <w:rPr>
          <w:kern w:val="0"/>
          <w:szCs w:val="21"/>
        </w:rPr>
      </w:pPr>
    </w:p>
    <w:p>
      <w:pPr>
        <w:adjustRightInd/>
        <w:spacing w:line="360" w:lineRule="auto"/>
        <w:ind w:firstLine="420"/>
        <w:jc w:val="both"/>
        <w:rPr>
          <w:kern w:val="0"/>
          <w:szCs w:val="21"/>
        </w:rPr>
      </w:pPr>
    </w:p>
    <w:p>
      <w:pPr>
        <w:adjustRightInd/>
        <w:spacing w:line="360" w:lineRule="auto"/>
        <w:ind w:firstLine="420"/>
        <w:jc w:val="both"/>
        <w:rPr>
          <w:kern w:val="0"/>
          <w:szCs w:val="21"/>
        </w:rPr>
      </w:pPr>
    </w:p>
    <w:p>
      <w:pPr>
        <w:adjustRightInd/>
        <w:spacing w:line="360" w:lineRule="auto"/>
        <w:ind w:firstLine="0" w:firstLineChars="0"/>
        <w:jc w:val="center"/>
        <w:outlineLvl w:val="0"/>
        <w:rPr>
          <w:rFonts w:ascii="黑体" w:hAnsi="黑体" w:eastAsia="黑体"/>
          <w:kern w:val="0"/>
          <w:sz w:val="72"/>
          <w:szCs w:val="72"/>
        </w:rPr>
      </w:pPr>
      <w:bookmarkStart w:id="183" w:name="_Toc23866692"/>
      <w:r>
        <w:rPr>
          <w:rFonts w:hint="eastAsia" w:ascii="黑体" w:hAnsi="黑体" w:eastAsia="黑体"/>
          <w:kern w:val="0"/>
          <w:sz w:val="72"/>
          <w:szCs w:val="72"/>
        </w:rPr>
        <w:t>条文说明</w:t>
      </w:r>
      <w:bookmarkEnd w:id="183"/>
    </w:p>
    <w:p>
      <w:pPr>
        <w:adjustRightInd/>
        <w:spacing w:line="360" w:lineRule="auto"/>
        <w:ind w:firstLine="420"/>
        <w:jc w:val="both"/>
        <w:rPr>
          <w:kern w:val="0"/>
          <w:szCs w:val="21"/>
        </w:rPr>
      </w:pPr>
    </w:p>
    <w:p>
      <w:pPr>
        <w:adjustRightInd/>
        <w:spacing w:line="360" w:lineRule="auto"/>
        <w:ind w:firstLine="420"/>
        <w:jc w:val="both"/>
        <w:rPr>
          <w:kern w:val="0"/>
          <w:szCs w:val="21"/>
        </w:rPr>
      </w:pPr>
    </w:p>
    <w:p>
      <w:pPr>
        <w:adjustRightInd/>
        <w:spacing w:line="360" w:lineRule="auto"/>
        <w:ind w:firstLine="420"/>
        <w:jc w:val="both"/>
        <w:rPr>
          <w:kern w:val="0"/>
          <w:szCs w:val="21"/>
        </w:rPr>
      </w:pPr>
    </w:p>
    <w:p>
      <w:pPr>
        <w:adjustRightInd/>
        <w:spacing w:line="360" w:lineRule="auto"/>
        <w:ind w:firstLine="420"/>
        <w:jc w:val="both"/>
        <w:rPr>
          <w:kern w:val="0"/>
          <w:szCs w:val="21"/>
        </w:rPr>
        <w:sectPr>
          <w:pgSz w:w="11906" w:h="16838"/>
          <w:pgMar w:top="1440" w:right="1021" w:bottom="1440" w:left="1134" w:header="680" w:footer="1134" w:gutter="0"/>
          <w:cols w:space="720" w:num="1"/>
          <w:docGrid w:type="lines" w:linePitch="312" w:charSpace="0"/>
        </w:sectPr>
      </w:pPr>
    </w:p>
    <w:p>
      <w:pPr>
        <w:keepNext/>
        <w:keepLines/>
        <w:topLinePunct/>
        <w:autoSpaceDE w:val="0"/>
        <w:snapToGrid w:val="0"/>
        <w:spacing w:before="312" w:beforeLines="100" w:after="312" w:afterLines="100" w:line="360" w:lineRule="auto"/>
        <w:ind w:firstLine="0" w:firstLineChars="0"/>
        <w:jc w:val="center"/>
        <w:outlineLvl w:val="0"/>
        <w:rPr>
          <w:rFonts w:eastAsia="黑体"/>
          <w:b/>
          <w:bCs/>
          <w:snapToGrid w:val="0"/>
          <w:kern w:val="44"/>
          <w:sz w:val="32"/>
          <w:szCs w:val="44"/>
        </w:rPr>
      </w:pPr>
      <w:bookmarkStart w:id="184" w:name="_Toc23866693"/>
      <w:bookmarkStart w:id="185" w:name="_Toc23866538"/>
      <w:r>
        <w:rPr>
          <w:rFonts w:hint="eastAsia" w:eastAsia="黑体"/>
          <w:b/>
          <w:bCs/>
          <w:snapToGrid w:val="0"/>
          <w:kern w:val="44"/>
          <w:sz w:val="32"/>
          <w:szCs w:val="44"/>
        </w:rPr>
        <w:t>制订说明</w:t>
      </w:r>
      <w:bookmarkEnd w:id="184"/>
      <w:bookmarkEnd w:id="185"/>
    </w:p>
    <w:p>
      <w:pPr>
        <w:adjustRightInd/>
        <w:spacing w:line="360" w:lineRule="auto"/>
        <w:ind w:firstLine="420"/>
        <w:jc w:val="both"/>
        <w:rPr>
          <w:kern w:val="0"/>
          <w:szCs w:val="21"/>
        </w:rPr>
      </w:pPr>
      <w:r>
        <w:rPr>
          <w:rFonts w:hint="eastAsia"/>
          <w:kern w:val="0"/>
          <w:szCs w:val="21"/>
        </w:rPr>
        <w:t>《云南省公路工程超声回弹综合法检测混凝土抗压强度技术规程》D</w:t>
      </w:r>
      <w:r>
        <w:rPr>
          <w:kern w:val="0"/>
          <w:szCs w:val="21"/>
        </w:rPr>
        <w:t>BXXX</w:t>
      </w:r>
      <w:r>
        <w:rPr>
          <w:rFonts w:hint="eastAsia"/>
          <w:kern w:val="0"/>
          <w:szCs w:val="21"/>
        </w:rPr>
        <w:t>，经X</w:t>
      </w:r>
      <w:r>
        <w:rPr>
          <w:kern w:val="0"/>
          <w:szCs w:val="21"/>
        </w:rPr>
        <w:t xml:space="preserve">XX   </w:t>
      </w:r>
      <w:r>
        <w:rPr>
          <w:rFonts w:hint="eastAsia"/>
          <w:kern w:val="0"/>
          <w:szCs w:val="21"/>
        </w:rPr>
        <w:t xml:space="preserve">年 </w:t>
      </w:r>
      <w:r>
        <w:rPr>
          <w:kern w:val="0"/>
          <w:szCs w:val="21"/>
        </w:rPr>
        <w:t xml:space="preserve">  </w:t>
      </w:r>
      <w:r>
        <w:rPr>
          <w:rFonts w:hint="eastAsia"/>
          <w:kern w:val="0"/>
          <w:szCs w:val="21"/>
        </w:rPr>
        <w:t xml:space="preserve">月 </w:t>
      </w:r>
      <w:r>
        <w:rPr>
          <w:kern w:val="0"/>
          <w:szCs w:val="21"/>
        </w:rPr>
        <w:t xml:space="preserve">  </w:t>
      </w:r>
      <w:r>
        <w:rPr>
          <w:rFonts w:hint="eastAsia"/>
          <w:kern w:val="0"/>
          <w:szCs w:val="21"/>
        </w:rPr>
        <w:t xml:space="preserve">日以 </w:t>
      </w:r>
      <w:r>
        <w:rPr>
          <w:kern w:val="0"/>
          <w:szCs w:val="21"/>
        </w:rPr>
        <w:t xml:space="preserve"> </w:t>
      </w:r>
      <w:r>
        <w:rPr>
          <w:rFonts w:hint="eastAsia"/>
          <w:kern w:val="0"/>
          <w:szCs w:val="21"/>
        </w:rPr>
        <w:t>号文公告批准、发布。</w:t>
      </w:r>
    </w:p>
    <w:p>
      <w:pPr>
        <w:adjustRightInd/>
        <w:spacing w:line="360" w:lineRule="auto"/>
        <w:ind w:firstLine="420"/>
        <w:jc w:val="both"/>
        <w:rPr>
          <w:kern w:val="0"/>
          <w:szCs w:val="21"/>
        </w:rPr>
      </w:pPr>
      <w:r>
        <w:rPr>
          <w:rFonts w:hint="eastAsia"/>
          <w:kern w:val="0"/>
          <w:szCs w:val="21"/>
        </w:rPr>
        <w:t>本规程编制过程中，编制组开展了大量的试验研究，获得了云南省公路工程混凝土强度检测的重要数据。</w:t>
      </w:r>
    </w:p>
    <w:p>
      <w:pPr>
        <w:adjustRightInd/>
        <w:spacing w:line="360" w:lineRule="auto"/>
        <w:ind w:firstLine="420"/>
        <w:jc w:val="both"/>
        <w:rPr>
          <w:kern w:val="0"/>
          <w:szCs w:val="21"/>
        </w:rPr>
      </w:pPr>
      <w:r>
        <w:rPr>
          <w:rFonts w:hint="eastAsia"/>
          <w:kern w:val="0"/>
          <w:szCs w:val="21"/>
        </w:rPr>
        <w:t>为便于广大工程设计、施工、科研、学校等单位有关人员在使用本规程时能正确理解和执行条文规定，《云南省公路工程超声回弹综合法检测混凝土抗压强度技术规程》编制组按章、节、条顺序编制了本规程的条文说明。对条文规定的目的、依据以及执行中需要注意的有关事项进行了说明。但是，本条文说明不具备与规程正文同等的法律效力，仅供使用者作为理解和把握规程规定的参考。</w:t>
      </w:r>
    </w:p>
    <w:p>
      <w:pPr>
        <w:adjustRightInd/>
        <w:spacing w:line="360" w:lineRule="auto"/>
        <w:ind w:firstLine="420"/>
        <w:jc w:val="both"/>
        <w:rPr>
          <w:kern w:val="0"/>
          <w:szCs w:val="21"/>
        </w:rPr>
        <w:sectPr>
          <w:pgSz w:w="11906" w:h="16838"/>
          <w:pgMar w:top="1440" w:right="1021" w:bottom="1440" w:left="1134" w:header="680" w:footer="1134" w:gutter="0"/>
          <w:cols w:space="720" w:num="1"/>
          <w:docGrid w:type="lines" w:linePitch="312" w:charSpace="0"/>
        </w:sectPr>
      </w:pPr>
    </w:p>
    <w:p>
      <w:pPr>
        <w:keepNext/>
        <w:keepLines/>
        <w:topLinePunct/>
        <w:autoSpaceDE w:val="0"/>
        <w:snapToGrid w:val="0"/>
        <w:spacing w:before="312" w:beforeLines="100" w:after="312" w:afterLines="100" w:line="360" w:lineRule="auto"/>
        <w:ind w:firstLine="0" w:firstLineChars="0"/>
        <w:jc w:val="center"/>
        <w:outlineLvl w:val="0"/>
        <w:rPr>
          <w:rFonts w:eastAsia="黑体"/>
          <w:b/>
          <w:bCs/>
          <w:snapToGrid w:val="0"/>
          <w:kern w:val="44"/>
          <w:sz w:val="32"/>
          <w:szCs w:val="44"/>
        </w:rPr>
      </w:pPr>
      <w:bookmarkStart w:id="186" w:name="_Toc23866539"/>
      <w:bookmarkStart w:id="187" w:name="_Toc23866694"/>
      <w:r>
        <w:rPr>
          <w:rFonts w:hint="eastAsia" w:eastAsia="黑体"/>
          <w:b/>
          <w:bCs/>
          <w:snapToGrid w:val="0"/>
          <w:kern w:val="44"/>
          <w:sz w:val="32"/>
          <w:szCs w:val="44"/>
        </w:rPr>
        <w:t xml:space="preserve">目 </w:t>
      </w:r>
      <w:r>
        <w:rPr>
          <w:rFonts w:eastAsia="黑体"/>
          <w:b/>
          <w:bCs/>
          <w:snapToGrid w:val="0"/>
          <w:kern w:val="44"/>
          <w:sz w:val="32"/>
          <w:szCs w:val="44"/>
        </w:rPr>
        <w:t xml:space="preserve">   </w:t>
      </w:r>
      <w:r>
        <w:rPr>
          <w:rFonts w:hint="eastAsia" w:eastAsia="黑体"/>
          <w:b/>
          <w:bCs/>
          <w:snapToGrid w:val="0"/>
          <w:kern w:val="44"/>
          <w:sz w:val="32"/>
          <w:szCs w:val="44"/>
        </w:rPr>
        <w:t>次</w:t>
      </w:r>
      <w:bookmarkEnd w:id="186"/>
      <w:bookmarkEnd w:id="187"/>
    </w:p>
    <w:p>
      <w:pPr>
        <w:pStyle w:val="25"/>
        <w:rPr>
          <w:sz w:val="21"/>
          <w:szCs w:val="22"/>
        </w:rPr>
      </w:pPr>
      <w:r>
        <w:fldChar w:fldCharType="begin"/>
      </w:r>
      <w:r>
        <w:instrText xml:space="preserve"> TOC \o "1-3" \h \z \u </w:instrText>
      </w:r>
      <w:r>
        <w:fldChar w:fldCharType="separate"/>
      </w:r>
    </w:p>
    <w:p>
      <w:pPr>
        <w:pStyle w:val="25"/>
        <w:rPr>
          <w:sz w:val="21"/>
          <w:szCs w:val="22"/>
        </w:rPr>
      </w:pPr>
      <w:r>
        <w:fldChar w:fldCharType="begin"/>
      </w:r>
      <w:r>
        <w:instrText xml:space="preserve"> HYPERLINK \l "_Toc23866540" </w:instrText>
      </w:r>
      <w:r>
        <w:fldChar w:fldCharType="separate"/>
      </w:r>
      <w:r>
        <w:rPr>
          <w:rStyle w:val="48"/>
          <w:snapToGrid w:val="0"/>
          <w:kern w:val="44"/>
        </w:rPr>
        <w:t>1  总则</w:t>
      </w:r>
      <w:r>
        <w:tab/>
      </w:r>
      <w:r>
        <w:fldChar w:fldCharType="begin"/>
      </w:r>
      <w:r>
        <w:instrText xml:space="preserve"> PAGEREF _Toc23866540 \h </w:instrText>
      </w:r>
      <w:r>
        <w:fldChar w:fldCharType="separate"/>
      </w:r>
      <w:r>
        <w:t>57</w:t>
      </w:r>
      <w:r>
        <w:fldChar w:fldCharType="end"/>
      </w:r>
      <w:r>
        <w:fldChar w:fldCharType="end"/>
      </w:r>
    </w:p>
    <w:p>
      <w:pPr>
        <w:pStyle w:val="25"/>
        <w:rPr>
          <w:sz w:val="21"/>
          <w:szCs w:val="22"/>
        </w:rPr>
      </w:pPr>
      <w:r>
        <w:fldChar w:fldCharType="begin"/>
      </w:r>
      <w:r>
        <w:instrText xml:space="preserve"> HYPERLINK \l "_Toc23866541" </w:instrText>
      </w:r>
      <w:r>
        <w:fldChar w:fldCharType="separate"/>
      </w:r>
      <w:r>
        <w:rPr>
          <w:rStyle w:val="48"/>
          <w:snapToGrid w:val="0"/>
          <w:kern w:val="44"/>
        </w:rPr>
        <w:t>2  术语、符号</w:t>
      </w:r>
      <w:r>
        <w:tab/>
      </w:r>
      <w:r>
        <w:fldChar w:fldCharType="begin"/>
      </w:r>
      <w:r>
        <w:instrText xml:space="preserve"> PAGEREF _Toc23866541 \h </w:instrText>
      </w:r>
      <w:r>
        <w:fldChar w:fldCharType="separate"/>
      </w:r>
      <w:r>
        <w:t>58</w:t>
      </w:r>
      <w:r>
        <w:fldChar w:fldCharType="end"/>
      </w:r>
      <w:r>
        <w:fldChar w:fldCharType="end"/>
      </w:r>
    </w:p>
    <w:p>
      <w:pPr>
        <w:pStyle w:val="25"/>
        <w:rPr>
          <w:sz w:val="21"/>
          <w:szCs w:val="22"/>
        </w:rPr>
      </w:pPr>
      <w:r>
        <w:fldChar w:fldCharType="begin"/>
      </w:r>
      <w:r>
        <w:instrText xml:space="preserve"> HYPERLINK \l "_Toc23866542" </w:instrText>
      </w:r>
      <w:r>
        <w:fldChar w:fldCharType="separate"/>
      </w:r>
      <w:r>
        <w:rPr>
          <w:rStyle w:val="48"/>
          <w:snapToGrid w:val="0"/>
          <w:kern w:val="44"/>
        </w:rPr>
        <w:t>3  回弹仪</w:t>
      </w:r>
      <w:r>
        <w:tab/>
      </w:r>
      <w:r>
        <w:fldChar w:fldCharType="begin"/>
      </w:r>
      <w:r>
        <w:instrText xml:space="preserve"> PAGEREF _Toc23866542 \h </w:instrText>
      </w:r>
      <w:r>
        <w:fldChar w:fldCharType="separate"/>
      </w:r>
      <w:r>
        <w:t>58</w:t>
      </w:r>
      <w:r>
        <w:fldChar w:fldCharType="end"/>
      </w:r>
      <w:r>
        <w:fldChar w:fldCharType="end"/>
      </w:r>
    </w:p>
    <w:p>
      <w:pPr>
        <w:pStyle w:val="25"/>
        <w:rPr>
          <w:sz w:val="21"/>
          <w:szCs w:val="22"/>
        </w:rPr>
      </w:pPr>
      <w:r>
        <w:fldChar w:fldCharType="begin"/>
      </w:r>
      <w:r>
        <w:instrText xml:space="preserve"> HYPERLINK \l "_Toc23866543" </w:instrText>
      </w:r>
      <w:r>
        <w:fldChar w:fldCharType="separate"/>
      </w:r>
      <w:r>
        <w:rPr>
          <w:rStyle w:val="48"/>
          <w:snapToGrid w:val="0"/>
          <w:kern w:val="44"/>
        </w:rPr>
        <w:t>4  混凝土超声波检测仪器</w:t>
      </w:r>
      <w:r>
        <w:tab/>
      </w:r>
      <w:r>
        <w:fldChar w:fldCharType="begin"/>
      </w:r>
      <w:r>
        <w:instrText xml:space="preserve"> PAGEREF _Toc23866543 \h </w:instrText>
      </w:r>
      <w:r>
        <w:fldChar w:fldCharType="separate"/>
      </w:r>
      <w:r>
        <w:t>58</w:t>
      </w:r>
      <w:r>
        <w:fldChar w:fldCharType="end"/>
      </w:r>
      <w:r>
        <w:fldChar w:fldCharType="end"/>
      </w:r>
    </w:p>
    <w:p>
      <w:pPr>
        <w:pStyle w:val="25"/>
        <w:rPr>
          <w:sz w:val="21"/>
          <w:szCs w:val="22"/>
        </w:rPr>
      </w:pPr>
      <w:r>
        <w:fldChar w:fldCharType="begin"/>
      </w:r>
      <w:r>
        <w:instrText xml:space="preserve"> HYPERLINK \l "_Toc23866544" </w:instrText>
      </w:r>
      <w:r>
        <w:fldChar w:fldCharType="separate"/>
      </w:r>
      <w:r>
        <w:rPr>
          <w:rStyle w:val="48"/>
          <w:snapToGrid w:val="0"/>
          <w:kern w:val="44"/>
        </w:rPr>
        <w:t>5  检测技术及计算</w:t>
      </w:r>
      <w:r>
        <w:tab/>
      </w:r>
      <w:r>
        <w:fldChar w:fldCharType="begin"/>
      </w:r>
      <w:r>
        <w:instrText xml:space="preserve"> PAGEREF _Toc23866544 \h </w:instrText>
      </w:r>
      <w:r>
        <w:fldChar w:fldCharType="separate"/>
      </w:r>
      <w:r>
        <w:t>58</w:t>
      </w:r>
      <w:r>
        <w:fldChar w:fldCharType="end"/>
      </w:r>
      <w:r>
        <w:fldChar w:fldCharType="end"/>
      </w:r>
    </w:p>
    <w:p>
      <w:pPr>
        <w:pStyle w:val="25"/>
        <w:rPr>
          <w:sz w:val="21"/>
          <w:szCs w:val="22"/>
        </w:rPr>
      </w:pPr>
      <w:r>
        <w:fldChar w:fldCharType="begin"/>
      </w:r>
      <w:r>
        <w:instrText xml:space="preserve"> HYPERLINK \l "_Toc23866545" </w:instrText>
      </w:r>
      <w:r>
        <w:fldChar w:fldCharType="separate"/>
      </w:r>
      <w:r>
        <w:rPr>
          <w:rStyle w:val="48"/>
          <w:snapToGrid w:val="0"/>
          <w:kern w:val="44"/>
        </w:rPr>
        <w:t>6  结构混凝土强度推定</w:t>
      </w:r>
      <w:r>
        <w:tab/>
      </w:r>
      <w:r>
        <w:fldChar w:fldCharType="begin"/>
      </w:r>
      <w:r>
        <w:instrText xml:space="preserve"> PAGEREF _Toc23866545 \h </w:instrText>
      </w:r>
      <w:r>
        <w:fldChar w:fldCharType="separate"/>
      </w:r>
      <w:r>
        <w:t>59</w:t>
      </w:r>
      <w:r>
        <w:fldChar w:fldCharType="end"/>
      </w:r>
      <w:r>
        <w:fldChar w:fldCharType="end"/>
      </w:r>
    </w:p>
    <w:p>
      <w:pPr>
        <w:adjustRightInd/>
        <w:spacing w:line="360" w:lineRule="auto"/>
        <w:ind w:firstLine="420"/>
        <w:jc w:val="both"/>
        <w:rPr>
          <w:kern w:val="0"/>
          <w:szCs w:val="21"/>
        </w:rPr>
      </w:pPr>
      <w:r>
        <w:rPr>
          <w:rFonts w:eastAsia="黑体"/>
          <w:kern w:val="0"/>
          <w:szCs w:val="21"/>
        </w:rPr>
        <w:fldChar w:fldCharType="end"/>
      </w:r>
    </w:p>
    <w:p>
      <w:pPr>
        <w:adjustRightInd/>
        <w:spacing w:line="360" w:lineRule="auto"/>
        <w:ind w:firstLine="420"/>
        <w:jc w:val="both"/>
        <w:rPr>
          <w:kern w:val="0"/>
          <w:szCs w:val="21"/>
        </w:rPr>
      </w:pPr>
    </w:p>
    <w:p>
      <w:pPr>
        <w:adjustRightInd/>
        <w:spacing w:line="360" w:lineRule="auto"/>
        <w:ind w:firstLine="420"/>
        <w:jc w:val="both"/>
        <w:rPr>
          <w:kern w:val="0"/>
          <w:szCs w:val="21"/>
        </w:rPr>
        <w:sectPr>
          <w:pgSz w:w="11906" w:h="16838"/>
          <w:pgMar w:top="1440" w:right="1021" w:bottom="1440" w:left="1134" w:header="680" w:footer="1134" w:gutter="0"/>
          <w:cols w:space="720" w:num="1"/>
          <w:docGrid w:type="lines" w:linePitch="312" w:charSpace="0"/>
        </w:sectPr>
      </w:pPr>
    </w:p>
    <w:p>
      <w:pPr>
        <w:keepNext/>
        <w:keepLines/>
        <w:topLinePunct/>
        <w:autoSpaceDE w:val="0"/>
        <w:snapToGrid w:val="0"/>
        <w:spacing w:before="312" w:beforeLines="100" w:after="312" w:afterLines="100" w:line="360" w:lineRule="auto"/>
        <w:ind w:firstLine="0" w:firstLineChars="0"/>
        <w:jc w:val="center"/>
        <w:outlineLvl w:val="0"/>
        <w:rPr>
          <w:rFonts w:eastAsia="黑体"/>
          <w:b/>
          <w:bCs/>
          <w:snapToGrid w:val="0"/>
          <w:kern w:val="44"/>
          <w:sz w:val="32"/>
          <w:szCs w:val="44"/>
        </w:rPr>
      </w:pPr>
      <w:bookmarkStart w:id="188" w:name="_Toc23866540"/>
      <w:bookmarkStart w:id="189" w:name="_Toc23866695"/>
      <w:r>
        <w:rPr>
          <w:rFonts w:hint="eastAsia" w:eastAsia="黑体"/>
          <w:snapToGrid w:val="0"/>
          <w:kern w:val="44"/>
          <w:sz w:val="32"/>
          <w:szCs w:val="44"/>
        </w:rPr>
        <w:t>1</w:t>
      </w:r>
      <w:r>
        <w:rPr>
          <w:rFonts w:hint="eastAsia" w:eastAsia="黑体"/>
          <w:b/>
          <w:bCs/>
          <w:snapToGrid w:val="0"/>
          <w:kern w:val="44"/>
          <w:sz w:val="32"/>
          <w:szCs w:val="44"/>
        </w:rPr>
        <w:t xml:space="preserve">  总则</w:t>
      </w:r>
      <w:bookmarkEnd w:id="188"/>
      <w:bookmarkEnd w:id="189"/>
    </w:p>
    <w:p>
      <w:pPr>
        <w:pStyle w:val="377"/>
        <w:ind w:firstLine="422"/>
        <w:rPr>
          <w:b/>
        </w:rPr>
      </w:pPr>
      <w:r>
        <w:rPr>
          <w:rFonts w:hint="eastAsia"/>
          <w:b/>
        </w:rPr>
        <w:t>1</w:t>
      </w:r>
      <w:r>
        <w:rPr>
          <w:b/>
        </w:rPr>
        <w:t xml:space="preserve">.0.1 </w:t>
      </w:r>
      <w:r>
        <w:rPr>
          <w:rFonts w:hint="eastAsia"/>
        </w:rPr>
        <w:t>依据《超声回弹综合法检测混凝土强度技术规程》（</w:t>
      </w:r>
      <w:r>
        <w:t>CECS 02</w:t>
      </w:r>
      <w:r>
        <w:rPr>
          <w:rFonts w:hint="eastAsia"/>
        </w:rPr>
        <w:t>：</w:t>
      </w:r>
      <w:r>
        <w:t>2005</w:t>
      </w:r>
      <w:r>
        <w:rPr>
          <w:rFonts w:hint="eastAsia"/>
        </w:rPr>
        <w:t>）第6.</w:t>
      </w:r>
      <w:r>
        <w:t>0</w:t>
      </w:r>
      <w:r>
        <w:rPr>
          <w:rFonts w:hint="eastAsia"/>
        </w:rPr>
        <w:t>.2条“优先采用专用测强曲线或地区测强曲线”，制定本规程。</w:t>
      </w:r>
    </w:p>
    <w:p>
      <w:pPr>
        <w:pStyle w:val="377"/>
        <w:ind w:firstLine="422"/>
        <w:rPr>
          <w:b/>
        </w:rPr>
      </w:pPr>
      <w:r>
        <w:rPr>
          <w:rFonts w:hint="eastAsia"/>
          <w:b/>
        </w:rPr>
        <w:t>1</w:t>
      </w:r>
      <w:r>
        <w:rPr>
          <w:b/>
        </w:rPr>
        <w:t>.0.2</w:t>
      </w:r>
      <w:r>
        <w:rPr>
          <w:rFonts w:hint="eastAsia"/>
          <w:snapToGrid w:val="0"/>
        </w:rPr>
        <w:t>本条限定本规程的适用区域范围和对混凝土的要求。在正常情况下，应当按现行国家标准《混凝土结构工程施工质量规范》G</w:t>
      </w:r>
      <w:r>
        <w:rPr>
          <w:snapToGrid w:val="0"/>
        </w:rPr>
        <w:t>B 50204</w:t>
      </w:r>
      <w:r>
        <w:rPr>
          <w:rFonts w:hint="eastAsia"/>
          <w:snapToGrid w:val="0"/>
        </w:rPr>
        <w:t>及《混凝土强度检验评定标准》G</w:t>
      </w:r>
      <w:r>
        <w:rPr>
          <w:snapToGrid w:val="0"/>
        </w:rPr>
        <w:t>B/T 50107</w:t>
      </w:r>
      <w:r>
        <w:rPr>
          <w:rFonts w:hint="eastAsia"/>
          <w:snapToGrid w:val="0"/>
        </w:rPr>
        <w:t>验收评定混凝土强度，不允许用本规程取代国家标准对制作混凝土标准试件的要求。但是，由于管理不善、施工质量不良，试件与结构中混凝土质量不一致或对混凝土标准试件检验结果有怀疑时，可以按本规程进行检测，推定混凝土强度，并作为处理混凝土质量问题的主要依据。</w:t>
      </w:r>
    </w:p>
    <w:p>
      <w:pPr>
        <w:pStyle w:val="377"/>
        <w:ind w:firstLine="422"/>
        <w:rPr>
          <w:b/>
        </w:rPr>
      </w:pPr>
      <w:r>
        <w:rPr>
          <w:rFonts w:hint="eastAsia"/>
          <w:b/>
        </w:rPr>
        <w:t>1</w:t>
      </w:r>
      <w:r>
        <w:rPr>
          <w:b/>
        </w:rPr>
        <w:t xml:space="preserve">.0.3 </w:t>
      </w:r>
      <w:r>
        <w:rPr>
          <w:rFonts w:hint="eastAsia"/>
          <w:snapToGrid w:val="0"/>
        </w:rPr>
        <w:t>由于本规程规定的方法是处理混凝土质量问题的依据，若不进行专业培训，则会对同一结构构件混凝土强度的推定结果存在着因人而异的混乱现象，因此本条规定凡从事本项检测的人员应经过培训并持有相应的资格证书。</w:t>
      </w:r>
    </w:p>
    <w:p>
      <w:pPr>
        <w:pStyle w:val="377"/>
        <w:ind w:firstLine="422"/>
        <w:rPr>
          <w:snapToGrid w:val="0"/>
        </w:rPr>
      </w:pPr>
      <w:r>
        <w:rPr>
          <w:rFonts w:hint="eastAsia"/>
          <w:b/>
          <w:snapToGrid w:val="0"/>
        </w:rPr>
        <w:t>1</w:t>
      </w:r>
      <w:r>
        <w:rPr>
          <w:b/>
          <w:snapToGrid w:val="0"/>
        </w:rPr>
        <w:t>.0.4</w:t>
      </w:r>
      <w:r>
        <w:rPr>
          <w:rFonts w:hint="eastAsia"/>
          <w:b/>
          <w:snapToGrid w:val="0"/>
        </w:rPr>
        <w:t xml:space="preserve"> </w:t>
      </w:r>
      <w:r>
        <w:rPr>
          <w:rFonts w:hint="eastAsia"/>
          <w:snapToGrid w:val="0"/>
        </w:rPr>
        <w:t>凡本规程涉及的其它有关方面，例如钻芯取样，高空、深坑作业时的安全技术和劳动保护等，均应遵守相应的标准规范。</w:t>
      </w:r>
    </w:p>
    <w:p>
      <w:pPr>
        <w:pStyle w:val="377"/>
        <w:ind w:firstLine="422"/>
        <w:rPr>
          <w:b/>
          <w:snapToGrid w:val="0"/>
        </w:rPr>
      </w:pPr>
    </w:p>
    <w:p>
      <w:pPr>
        <w:pStyle w:val="377"/>
        <w:ind w:firstLine="422"/>
        <w:rPr>
          <w:b/>
          <w:snapToGrid w:val="0"/>
        </w:rPr>
      </w:pPr>
    </w:p>
    <w:p>
      <w:pPr>
        <w:adjustRightInd/>
        <w:spacing w:line="360" w:lineRule="auto"/>
        <w:ind w:firstLine="420"/>
        <w:jc w:val="both"/>
        <w:rPr>
          <w:kern w:val="0"/>
          <w:szCs w:val="21"/>
        </w:rPr>
        <w:sectPr>
          <w:pgSz w:w="11906" w:h="16838"/>
          <w:pgMar w:top="1440" w:right="1021" w:bottom="1440" w:left="1134" w:header="680" w:footer="1134" w:gutter="0"/>
          <w:cols w:space="720" w:num="1"/>
          <w:docGrid w:type="lines" w:linePitch="312" w:charSpace="0"/>
        </w:sectPr>
      </w:pPr>
    </w:p>
    <w:p>
      <w:pPr>
        <w:keepNext/>
        <w:keepLines/>
        <w:topLinePunct/>
        <w:autoSpaceDE w:val="0"/>
        <w:snapToGrid w:val="0"/>
        <w:spacing w:before="312" w:beforeLines="100" w:after="312" w:afterLines="100" w:line="360" w:lineRule="auto"/>
        <w:ind w:firstLine="0" w:firstLineChars="0"/>
        <w:jc w:val="center"/>
        <w:outlineLvl w:val="0"/>
        <w:rPr>
          <w:rFonts w:eastAsia="黑体"/>
          <w:b/>
          <w:bCs/>
          <w:snapToGrid w:val="0"/>
          <w:kern w:val="44"/>
          <w:sz w:val="32"/>
          <w:szCs w:val="44"/>
        </w:rPr>
      </w:pPr>
      <w:bookmarkStart w:id="190" w:name="_Toc23866696"/>
      <w:bookmarkStart w:id="191" w:name="_Toc23866541"/>
      <w:r>
        <w:rPr>
          <w:rFonts w:eastAsia="黑体"/>
          <w:snapToGrid w:val="0"/>
          <w:kern w:val="44"/>
          <w:sz w:val="32"/>
          <w:szCs w:val="44"/>
        </w:rPr>
        <w:t>2</w:t>
      </w:r>
      <w:r>
        <w:rPr>
          <w:rFonts w:hint="eastAsia" w:eastAsia="黑体"/>
          <w:b/>
          <w:bCs/>
          <w:snapToGrid w:val="0"/>
          <w:kern w:val="44"/>
          <w:sz w:val="32"/>
          <w:szCs w:val="44"/>
        </w:rPr>
        <w:t xml:space="preserve">  术语、符号</w:t>
      </w:r>
      <w:bookmarkEnd w:id="190"/>
      <w:bookmarkEnd w:id="191"/>
    </w:p>
    <w:p>
      <w:pPr>
        <w:pStyle w:val="377"/>
        <w:ind w:firstLine="420"/>
      </w:pPr>
      <w:r>
        <w:rPr>
          <w:rFonts w:hint="eastAsia"/>
        </w:rPr>
        <w:t>本章内容引用及参考《超声回弹综合法检测混凝土强度技术规程》C</w:t>
      </w:r>
      <w:r>
        <w:t>ECS 02</w:t>
      </w:r>
      <w:r>
        <w:rPr>
          <w:rFonts w:hint="eastAsia"/>
        </w:rPr>
        <w:t>：2</w:t>
      </w:r>
      <w:r>
        <w:t>005</w:t>
      </w:r>
      <w:r>
        <w:rPr>
          <w:rFonts w:hint="eastAsia"/>
        </w:rPr>
        <w:t>第</w:t>
      </w:r>
      <w:r>
        <w:t>2</w:t>
      </w:r>
      <w:r>
        <w:rPr>
          <w:rFonts w:hint="eastAsia"/>
        </w:rPr>
        <w:t>章的内容。</w:t>
      </w:r>
    </w:p>
    <w:p>
      <w:pPr>
        <w:ind w:left="420" w:firstLine="0" w:firstLineChars="0"/>
      </w:pPr>
    </w:p>
    <w:p>
      <w:pPr>
        <w:keepNext/>
        <w:keepLines/>
        <w:topLinePunct/>
        <w:autoSpaceDE w:val="0"/>
        <w:snapToGrid w:val="0"/>
        <w:spacing w:before="312" w:beforeLines="100" w:after="312" w:afterLines="100" w:line="360" w:lineRule="auto"/>
        <w:ind w:firstLine="0" w:firstLineChars="0"/>
        <w:jc w:val="center"/>
        <w:outlineLvl w:val="0"/>
        <w:rPr>
          <w:rFonts w:eastAsia="黑体"/>
          <w:b/>
          <w:bCs/>
          <w:snapToGrid w:val="0"/>
          <w:kern w:val="44"/>
          <w:sz w:val="32"/>
          <w:szCs w:val="44"/>
        </w:rPr>
      </w:pPr>
      <w:bookmarkStart w:id="192" w:name="_Toc23866542"/>
      <w:bookmarkStart w:id="193" w:name="_Toc23866697"/>
      <w:r>
        <w:rPr>
          <w:rFonts w:eastAsia="黑体"/>
          <w:snapToGrid w:val="0"/>
          <w:kern w:val="44"/>
          <w:sz w:val="32"/>
          <w:szCs w:val="44"/>
        </w:rPr>
        <w:t>3</w:t>
      </w:r>
      <w:r>
        <w:rPr>
          <w:rFonts w:hint="eastAsia" w:eastAsia="黑体"/>
          <w:b/>
          <w:bCs/>
          <w:snapToGrid w:val="0"/>
          <w:kern w:val="44"/>
          <w:sz w:val="32"/>
          <w:szCs w:val="44"/>
        </w:rPr>
        <w:t xml:space="preserve">  回弹仪</w:t>
      </w:r>
      <w:bookmarkEnd w:id="192"/>
      <w:bookmarkEnd w:id="193"/>
    </w:p>
    <w:p>
      <w:pPr>
        <w:pStyle w:val="377"/>
        <w:ind w:firstLine="420"/>
      </w:pPr>
      <w:r>
        <w:rPr>
          <w:rFonts w:hint="eastAsia"/>
        </w:rPr>
        <w:t>本章内容引用及参考《超声回弹综合法检测混凝土强度技术规程》C</w:t>
      </w:r>
      <w:r>
        <w:t>ECS 02</w:t>
      </w:r>
      <w:r>
        <w:rPr>
          <w:rFonts w:hint="eastAsia"/>
        </w:rPr>
        <w:t>：2</w:t>
      </w:r>
      <w:r>
        <w:t>005</w:t>
      </w:r>
      <w:r>
        <w:rPr>
          <w:rFonts w:hint="eastAsia"/>
        </w:rPr>
        <w:t>第</w:t>
      </w:r>
      <w:r>
        <w:t>3</w:t>
      </w:r>
      <w:r>
        <w:rPr>
          <w:rFonts w:hint="eastAsia"/>
        </w:rPr>
        <w:t>章的内容。</w:t>
      </w:r>
    </w:p>
    <w:p>
      <w:pPr>
        <w:keepNext/>
        <w:keepLines/>
        <w:topLinePunct/>
        <w:autoSpaceDE w:val="0"/>
        <w:snapToGrid w:val="0"/>
        <w:spacing w:before="312" w:beforeLines="100" w:after="312" w:afterLines="100" w:line="360" w:lineRule="auto"/>
        <w:ind w:firstLine="0" w:firstLineChars="0"/>
        <w:jc w:val="center"/>
        <w:outlineLvl w:val="0"/>
        <w:rPr>
          <w:rFonts w:eastAsia="黑体"/>
          <w:b/>
          <w:bCs/>
          <w:snapToGrid w:val="0"/>
          <w:kern w:val="44"/>
          <w:sz w:val="32"/>
          <w:szCs w:val="44"/>
        </w:rPr>
      </w:pPr>
      <w:bookmarkStart w:id="194" w:name="_Toc23866698"/>
      <w:bookmarkStart w:id="195" w:name="_Toc23866543"/>
      <w:r>
        <w:rPr>
          <w:rFonts w:eastAsia="黑体"/>
          <w:snapToGrid w:val="0"/>
          <w:kern w:val="44"/>
          <w:sz w:val="32"/>
          <w:szCs w:val="44"/>
        </w:rPr>
        <w:t>4</w:t>
      </w:r>
      <w:r>
        <w:rPr>
          <w:rFonts w:hint="eastAsia" w:eastAsia="黑体"/>
          <w:b/>
          <w:bCs/>
          <w:snapToGrid w:val="0"/>
          <w:kern w:val="44"/>
          <w:sz w:val="32"/>
          <w:szCs w:val="44"/>
        </w:rPr>
        <w:t xml:space="preserve">  混凝土超声波检测仪器</w:t>
      </w:r>
      <w:bookmarkEnd w:id="194"/>
      <w:bookmarkEnd w:id="195"/>
    </w:p>
    <w:p>
      <w:pPr>
        <w:pStyle w:val="377"/>
        <w:ind w:firstLine="420"/>
      </w:pPr>
      <w:r>
        <w:rPr>
          <w:rFonts w:hint="eastAsia"/>
        </w:rPr>
        <w:t>本章内容引用《超声回弹综合法检测混凝土强度技术规程》C</w:t>
      </w:r>
      <w:r>
        <w:t>ECS 02</w:t>
      </w:r>
      <w:r>
        <w:rPr>
          <w:rFonts w:hint="eastAsia"/>
        </w:rPr>
        <w:t>：2</w:t>
      </w:r>
      <w:r>
        <w:t>005</w:t>
      </w:r>
      <w:r>
        <w:rPr>
          <w:rFonts w:hint="eastAsia"/>
        </w:rPr>
        <w:t>第</w:t>
      </w:r>
      <w:r>
        <w:t>4</w:t>
      </w:r>
      <w:r>
        <w:rPr>
          <w:rFonts w:hint="eastAsia"/>
        </w:rPr>
        <w:t>章的内容。</w:t>
      </w:r>
    </w:p>
    <w:p>
      <w:pPr>
        <w:keepNext/>
        <w:keepLines/>
        <w:topLinePunct/>
        <w:autoSpaceDE w:val="0"/>
        <w:snapToGrid w:val="0"/>
        <w:spacing w:before="312" w:beforeLines="100" w:after="312" w:afterLines="100" w:line="360" w:lineRule="auto"/>
        <w:ind w:firstLine="0" w:firstLineChars="0"/>
        <w:jc w:val="center"/>
        <w:outlineLvl w:val="0"/>
        <w:rPr>
          <w:rFonts w:eastAsia="黑体"/>
          <w:b/>
          <w:bCs/>
          <w:snapToGrid w:val="0"/>
          <w:kern w:val="44"/>
          <w:sz w:val="32"/>
          <w:szCs w:val="44"/>
        </w:rPr>
      </w:pPr>
      <w:bookmarkStart w:id="196" w:name="_Toc23866699"/>
      <w:bookmarkStart w:id="197" w:name="_Toc23866544"/>
      <w:bookmarkStart w:id="198" w:name="_Hlk523499154"/>
      <w:r>
        <w:rPr>
          <w:rFonts w:eastAsia="黑体"/>
          <w:snapToGrid w:val="0"/>
          <w:kern w:val="44"/>
          <w:sz w:val="32"/>
          <w:szCs w:val="44"/>
        </w:rPr>
        <w:t>5</w:t>
      </w:r>
      <w:r>
        <w:rPr>
          <w:rFonts w:hint="eastAsia" w:eastAsia="黑体"/>
          <w:b/>
          <w:bCs/>
          <w:snapToGrid w:val="0"/>
          <w:kern w:val="44"/>
          <w:sz w:val="32"/>
          <w:szCs w:val="44"/>
        </w:rPr>
        <w:t xml:space="preserve">  检测技术及计算</w:t>
      </w:r>
      <w:bookmarkEnd w:id="196"/>
      <w:bookmarkEnd w:id="197"/>
    </w:p>
    <w:bookmarkEnd w:id="198"/>
    <w:p>
      <w:pPr>
        <w:pStyle w:val="377"/>
        <w:ind w:firstLine="420"/>
        <w:rPr>
          <w:rFonts w:eastAsia="黑体"/>
          <w:b/>
          <w:bCs/>
          <w:snapToGrid w:val="0"/>
          <w:kern w:val="44"/>
          <w:sz w:val="32"/>
          <w:szCs w:val="44"/>
        </w:rPr>
      </w:pPr>
      <w:r>
        <w:rPr>
          <w:rFonts w:hint="eastAsia"/>
        </w:rPr>
        <w:t>本章内容引用《超声回弹综合法检测混凝土强度技术规程》C</w:t>
      </w:r>
      <w:r>
        <w:t>ECS 02</w:t>
      </w:r>
      <w:r>
        <w:rPr>
          <w:rFonts w:hint="eastAsia"/>
        </w:rPr>
        <w:t>：2</w:t>
      </w:r>
      <w:r>
        <w:t>005</w:t>
      </w:r>
      <w:r>
        <w:rPr>
          <w:rFonts w:hint="eastAsia"/>
        </w:rPr>
        <w:t>第</w:t>
      </w:r>
      <w:r>
        <w:t>5</w:t>
      </w:r>
      <w:r>
        <w:rPr>
          <w:rFonts w:hint="eastAsia"/>
        </w:rPr>
        <w:t>章的内容。</w:t>
      </w:r>
    </w:p>
    <w:p>
      <w:pPr>
        <w:ind w:left="420" w:firstLine="0" w:firstLineChars="0"/>
      </w:pPr>
    </w:p>
    <w:p>
      <w:pPr>
        <w:ind w:left="420" w:firstLine="0" w:firstLineChars="0"/>
        <w:sectPr>
          <w:pgSz w:w="11906" w:h="16838"/>
          <w:pgMar w:top="1440" w:right="1021" w:bottom="1440" w:left="1134" w:header="680" w:footer="1134" w:gutter="0"/>
          <w:cols w:space="720" w:num="1"/>
          <w:docGrid w:type="lines" w:linePitch="312" w:charSpace="0"/>
        </w:sectPr>
      </w:pPr>
    </w:p>
    <w:p>
      <w:pPr>
        <w:keepNext/>
        <w:keepLines/>
        <w:topLinePunct/>
        <w:autoSpaceDE w:val="0"/>
        <w:snapToGrid w:val="0"/>
        <w:spacing w:before="312" w:beforeLines="100" w:after="312" w:afterLines="100" w:line="360" w:lineRule="auto"/>
        <w:ind w:firstLine="0" w:firstLineChars="0"/>
        <w:jc w:val="center"/>
        <w:outlineLvl w:val="0"/>
        <w:rPr>
          <w:rFonts w:eastAsia="黑体"/>
          <w:b/>
          <w:bCs/>
          <w:snapToGrid w:val="0"/>
          <w:kern w:val="44"/>
          <w:sz w:val="32"/>
          <w:szCs w:val="44"/>
        </w:rPr>
      </w:pPr>
      <w:bookmarkStart w:id="199" w:name="_Toc23866700"/>
      <w:bookmarkStart w:id="200" w:name="_Toc23866545"/>
      <w:r>
        <w:rPr>
          <w:rFonts w:eastAsia="黑体"/>
          <w:snapToGrid w:val="0"/>
          <w:kern w:val="44"/>
          <w:sz w:val="32"/>
          <w:szCs w:val="44"/>
        </w:rPr>
        <w:t>6</w:t>
      </w:r>
      <w:r>
        <w:rPr>
          <w:rFonts w:hint="eastAsia" w:eastAsia="黑体"/>
          <w:b/>
          <w:bCs/>
          <w:snapToGrid w:val="0"/>
          <w:kern w:val="44"/>
          <w:sz w:val="32"/>
          <w:szCs w:val="44"/>
        </w:rPr>
        <w:t xml:space="preserve">  结构混凝土强度推定</w:t>
      </w:r>
      <w:bookmarkEnd w:id="199"/>
      <w:bookmarkEnd w:id="200"/>
    </w:p>
    <w:p>
      <w:pPr>
        <w:pStyle w:val="306"/>
      </w:pPr>
      <w:r>
        <w:rPr>
          <w:rFonts w:hint="eastAsia"/>
          <w:b/>
        </w:rPr>
        <w:t>6</w:t>
      </w:r>
      <w:r>
        <w:rPr>
          <w:b/>
        </w:rPr>
        <w:t xml:space="preserve">.0.1 </w:t>
      </w:r>
      <w:r>
        <w:rPr>
          <w:rFonts w:hint="eastAsia"/>
        </w:rPr>
        <w:t>本规程的强度换算适用于符合本条规定的普通混凝土。当与本条的规定有差异时，可从被测构件上钻取不少于4个</w:t>
      </w:r>
      <w:r>
        <w:rPr>
          <w:rFonts w:ascii="宋体" w:hAnsi="宋体"/>
          <w:i/>
        </w:rPr>
        <w:t>φ</w:t>
      </w:r>
      <w:r>
        <w:rPr>
          <w:rFonts w:hint="eastAsia"/>
        </w:rPr>
        <w:t>1</w:t>
      </w:r>
      <w:r>
        <w:t>00×100mm</w:t>
      </w:r>
      <w:r>
        <w:rPr>
          <w:rFonts w:hint="eastAsia"/>
        </w:rPr>
        <w:t>的混凝土芯样进行修正。</w:t>
      </w:r>
    </w:p>
    <w:p>
      <w:pPr>
        <w:pStyle w:val="306"/>
      </w:pPr>
      <w:r>
        <w:rPr>
          <w:rFonts w:hint="eastAsia"/>
          <w:b/>
        </w:rPr>
        <w:t>6</w:t>
      </w:r>
      <w:r>
        <w:rPr>
          <w:b/>
        </w:rPr>
        <w:t>.0</w:t>
      </w:r>
      <w:r>
        <w:rPr>
          <w:rFonts w:hint="eastAsia"/>
          <w:b/>
        </w:rPr>
        <w:t>.</w:t>
      </w:r>
      <w:r>
        <w:rPr>
          <w:b/>
        </w:rPr>
        <w:t xml:space="preserve">2 </w:t>
      </w:r>
      <w:r>
        <w:rPr>
          <w:rFonts w:hint="eastAsia"/>
        </w:rPr>
        <w:t>本次建立测强曲线采用的混凝土立方体试件共3</w:t>
      </w:r>
      <w:r>
        <w:t>84</w:t>
      </w:r>
      <w:r>
        <w:rPr>
          <w:rFonts w:hint="eastAsia"/>
        </w:rPr>
        <w:t>组1</w:t>
      </w:r>
      <w:r>
        <w:t>152</w:t>
      </w:r>
      <w:r>
        <w:rPr>
          <w:rFonts w:hint="eastAsia"/>
        </w:rPr>
        <w:t>块，取自小龙、弥泸、香丽、昭通大山包四条高速公路，涵盖了C</w:t>
      </w:r>
      <w:r>
        <w:t>30</w:t>
      </w:r>
      <w:r>
        <w:rPr>
          <w:rFonts w:hint="eastAsia"/>
        </w:rPr>
        <w:t>、C</w:t>
      </w:r>
      <w:r>
        <w:t>35</w:t>
      </w:r>
      <w:r>
        <w:rPr>
          <w:rFonts w:hint="eastAsia"/>
        </w:rPr>
        <w:t>、C</w:t>
      </w:r>
      <w:r>
        <w:t>40</w:t>
      </w:r>
      <w:r>
        <w:rPr>
          <w:rFonts w:hint="eastAsia"/>
        </w:rPr>
        <w:t>、C</w:t>
      </w:r>
      <w:r>
        <w:t>45</w:t>
      </w:r>
      <w:r>
        <w:rPr>
          <w:rFonts w:hint="eastAsia"/>
        </w:rPr>
        <w:t>、C</w:t>
      </w:r>
      <w:r>
        <w:t>50</w:t>
      </w:r>
      <w:r>
        <w:rPr>
          <w:rFonts w:hint="eastAsia"/>
        </w:rPr>
        <w:t>、C</w:t>
      </w:r>
      <w:r>
        <w:t>55</w:t>
      </w:r>
      <w:r>
        <w:rPr>
          <w:rFonts w:hint="eastAsia"/>
        </w:rPr>
        <w:t>共6个强度等级和</w:t>
      </w:r>
      <w:r>
        <w:t>7d、14d、28d、60d、90d、180d</w:t>
      </w:r>
      <w:r>
        <w:rPr>
          <w:rFonts w:hint="eastAsia"/>
        </w:rPr>
        <w:t>、</w:t>
      </w:r>
      <w:r>
        <w:t>360d</w:t>
      </w:r>
      <w:r>
        <w:rPr>
          <w:rFonts w:hint="eastAsia"/>
        </w:rPr>
        <w:t>共7个养护</w:t>
      </w:r>
      <w:r>
        <w:t>龄期</w:t>
      </w:r>
      <w:r>
        <w:rPr>
          <w:rFonts w:hint="eastAsia"/>
        </w:rPr>
        <w:t>。按照最小二乘法原理，利用E</w:t>
      </w:r>
      <w:r>
        <w:t>XCEL</w:t>
      </w:r>
      <w:r>
        <w:rPr>
          <w:rFonts w:hint="eastAsia"/>
        </w:rPr>
        <w:t>进行曲线拟合，得到的回归方程如下：</w:t>
      </w:r>
    </w:p>
    <w:p>
      <w:pPr>
        <w:pStyle w:val="304"/>
        <w:ind w:firstLine="420"/>
      </w:pPr>
      <m:oMathPara>
        <m:oMath>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ctrlPr>
                <w:rPr>
                  <w:rFonts w:ascii="Cambria Math" w:hAnsi="Cambria Math"/>
                </w:rPr>
              </m:ctrlPr>
            </m:sub>
            <m:sup>
              <m:r>
                <w:rPr>
                  <w:rFonts w:ascii="Cambria Math" w:hAnsi="Cambria Math"/>
                </w:rPr>
                <m:t>c</m:t>
              </m:r>
              <m:ctrlPr>
                <w:rPr>
                  <w:rFonts w:ascii="Cambria Math" w:hAnsi="Cambria Math"/>
                </w:rPr>
              </m:ctrlPr>
            </m:sup>
          </m:sSubSup>
          <m:r>
            <m:rPr>
              <m:sty m:val="p"/>
            </m:rPr>
            <w:rPr>
              <w:rFonts w:ascii="Cambria Math" w:hAnsi="Cambria Math"/>
            </w:rPr>
            <m:t>=0.2321</m:t>
          </m:r>
          <m:sSup>
            <m:sSupPr>
              <m:ctrlPr>
                <w:rPr>
                  <w:rFonts w:ascii="Cambria Math" w:hAnsi="Cambria Math"/>
                </w:rPr>
              </m:ctrlPr>
            </m:sSupPr>
            <m:e>
              <m:r>
                <w:rPr>
                  <w:rFonts w:ascii="Cambria Math" w:hAnsi="Cambria Math"/>
                </w:rPr>
                <m:t>v</m:t>
              </m:r>
              <m:ctrlPr>
                <w:rPr>
                  <w:rFonts w:ascii="Cambria Math" w:hAnsi="Cambria Math"/>
                </w:rPr>
              </m:ctrlPr>
            </m:e>
            <m:sup>
              <m:r>
                <m:rPr>
                  <m:sty m:val="p"/>
                </m:rPr>
                <w:rPr>
                  <w:rFonts w:ascii="Cambria Math" w:hAnsi="Cambria Math"/>
                </w:rPr>
                <m:t>1.3753</m:t>
              </m:r>
              <m:ctrlPr>
                <w:rPr>
                  <w:rFonts w:ascii="Cambria Math" w:hAnsi="Cambria Math"/>
                </w:rPr>
              </m:ctrlPr>
            </m:sup>
          </m:sSup>
          <m:sSubSup>
            <m:sSubSupPr>
              <m:ctrlPr>
                <w:rPr>
                  <w:rFonts w:ascii="Cambria Math" w:hAnsi="Cambria Math"/>
                </w:rPr>
              </m:ctrlPr>
            </m:sSubSupPr>
            <m:e>
              <m:r>
                <w:rPr>
                  <w:rFonts w:ascii="Cambria Math" w:hAnsi="Cambria Math"/>
                </w:rPr>
                <m:t>R</m:t>
              </m:r>
              <m:ctrlPr>
                <w:rPr>
                  <w:rFonts w:ascii="Cambria Math" w:hAnsi="Cambria Math"/>
                </w:rPr>
              </m:ctrlPr>
            </m:e>
            <m:sub>
              <m:r>
                <w:rPr>
                  <w:rFonts w:ascii="Cambria Math" w:hAnsi="Cambria Math"/>
                </w:rPr>
                <m:t>m</m:t>
              </m:r>
              <m:ctrlPr>
                <w:rPr>
                  <w:rFonts w:ascii="Cambria Math" w:hAnsi="Cambria Math"/>
                </w:rPr>
              </m:ctrlPr>
            </m:sub>
            <m:sup>
              <m:r>
                <m:rPr>
                  <m:sty m:val="p"/>
                </m:rPr>
                <w:rPr>
                  <w:rFonts w:ascii="Cambria Math" w:hAnsi="Cambria Math"/>
                </w:rPr>
                <m:t>0.8478</m:t>
              </m:r>
              <m:ctrlPr>
                <w:rPr>
                  <w:rFonts w:ascii="Cambria Math" w:hAnsi="Cambria Math"/>
                </w:rPr>
              </m:ctrlPr>
            </m:sup>
          </m:sSubSup>
        </m:oMath>
      </m:oMathPara>
    </w:p>
    <w:p>
      <w:pPr>
        <w:ind w:firstLine="420"/>
      </w:pPr>
      <w:r>
        <w:rPr>
          <w:rFonts w:hint="eastAsia"/>
        </w:rPr>
        <w:t>该曲线的相关系数为0</w:t>
      </w:r>
      <w:r>
        <w:t>.841</w:t>
      </w:r>
      <w:r>
        <w:rPr>
          <w:rFonts w:hint="eastAsia"/>
        </w:rPr>
        <w:t>，相对误差（</w:t>
      </w:r>
      <w:r>
        <w:rPr>
          <w:rFonts w:hint="eastAsia"/>
          <w:i/>
        </w:rPr>
        <w:t>e</w:t>
      </w:r>
      <w:r>
        <w:rPr>
          <w:vertAlign w:val="subscript"/>
        </w:rPr>
        <w:t>r</w:t>
      </w:r>
      <w:r>
        <w:rPr>
          <w:rFonts w:hint="eastAsia"/>
        </w:rPr>
        <w:t>）为</w:t>
      </w:r>
      <w:r>
        <w:t>9.83%</w:t>
      </w:r>
      <w:r>
        <w:rPr>
          <w:rFonts w:hint="eastAsia"/>
        </w:rPr>
        <w:t>，符合《超声回弹综合法检测混凝土强度技术规程》C</w:t>
      </w:r>
      <w:r>
        <w:t>ECS 02</w:t>
      </w:r>
      <w:r>
        <w:rPr>
          <w:rFonts w:hint="eastAsia"/>
        </w:rPr>
        <w:t>：2</w:t>
      </w:r>
      <w:r>
        <w:t>005</w:t>
      </w:r>
      <w:r>
        <w:rPr>
          <w:rFonts w:hint="eastAsia"/>
        </w:rPr>
        <w:t>规定的相对误差不应大于1</w:t>
      </w:r>
      <w:r>
        <w:t>4%</w:t>
      </w:r>
      <w:r>
        <w:rPr>
          <w:rFonts w:hint="eastAsia"/>
        </w:rPr>
        <w:t>的要求。</w:t>
      </w:r>
    </w:p>
    <w:p>
      <w:pPr>
        <w:ind w:firstLine="420"/>
      </w:pPr>
      <w:r>
        <w:rPr>
          <w:rFonts w:hint="eastAsia"/>
        </w:rPr>
        <w:t>该曲线的回弹值区间为2</w:t>
      </w:r>
      <w:r>
        <w:t>7</w:t>
      </w:r>
      <w:r>
        <w:rPr>
          <w:rFonts w:hint="eastAsia"/>
        </w:rPr>
        <w:t>.</w:t>
      </w:r>
      <w:r>
        <w:t>0~50.9</w:t>
      </w:r>
      <w:r>
        <w:rPr>
          <w:rFonts w:hint="eastAsia"/>
        </w:rPr>
        <w:t>，实测抗压强度值区间为（2</w:t>
      </w:r>
      <w:r>
        <w:t>5.5~74.5</w:t>
      </w:r>
      <w:r>
        <w:rPr>
          <w:rFonts w:hint="eastAsia"/>
        </w:rPr>
        <w:t>）MPa。</w:t>
      </w:r>
    </w:p>
    <w:p>
      <w:pPr>
        <w:pStyle w:val="306"/>
      </w:pPr>
      <w:r>
        <w:rPr>
          <w:rFonts w:hint="eastAsia"/>
          <w:b/>
        </w:rPr>
        <w:t>6</w:t>
      </w:r>
      <w:r>
        <w:rPr>
          <w:b/>
        </w:rPr>
        <w:t>.0.3</w:t>
      </w:r>
      <w:r>
        <w:rPr>
          <w:rFonts w:hint="eastAsia"/>
          <w:b/>
        </w:rPr>
        <w:t>、6</w:t>
      </w:r>
      <w:r>
        <w:rPr>
          <w:b/>
        </w:rPr>
        <w:t>.0.4</w:t>
      </w:r>
      <w:r>
        <w:rPr>
          <w:rFonts w:hint="eastAsia"/>
          <w:b/>
        </w:rPr>
        <w:t>、6</w:t>
      </w:r>
      <w:r>
        <w:rPr>
          <w:b/>
        </w:rPr>
        <w:t>.0.5</w:t>
      </w:r>
      <w:r>
        <w:rPr>
          <w:rFonts w:hint="eastAsia"/>
          <w:b/>
        </w:rPr>
        <w:t>、6</w:t>
      </w:r>
      <w:r>
        <w:rPr>
          <w:b/>
        </w:rPr>
        <w:t>.0.6</w:t>
      </w:r>
      <w:r>
        <w:t xml:space="preserve"> </w:t>
      </w:r>
      <w:r>
        <w:rPr>
          <w:rFonts w:hint="eastAsia"/>
        </w:rPr>
        <w:t>本部分引用《超声回弹综合法检测混凝土强度技术规程》C</w:t>
      </w:r>
      <w:r>
        <w:t>ECS 02</w:t>
      </w:r>
      <w:r>
        <w:rPr>
          <w:rFonts w:hint="eastAsia"/>
        </w:rPr>
        <w:t>：2</w:t>
      </w:r>
      <w:r>
        <w:t>005</w:t>
      </w:r>
      <w:r>
        <w:rPr>
          <w:rFonts w:hint="eastAsia"/>
        </w:rPr>
        <w:t>中第6章</w:t>
      </w:r>
      <w:r>
        <w:t>6.0.5</w:t>
      </w:r>
      <w:r>
        <w:rPr>
          <w:rFonts w:hint="eastAsia"/>
        </w:rPr>
        <w:t>、</w:t>
      </w:r>
      <w:r>
        <w:t>6.0.6</w:t>
      </w:r>
      <w:r>
        <w:rPr>
          <w:rFonts w:hint="eastAsia"/>
        </w:rPr>
        <w:t>、6</w:t>
      </w:r>
      <w:r>
        <w:t>.0.7</w:t>
      </w:r>
      <w:r>
        <w:rPr>
          <w:rFonts w:hint="eastAsia"/>
        </w:rPr>
        <w:t>、6</w:t>
      </w:r>
      <w:r>
        <w:t>.0.8</w:t>
      </w:r>
      <w:r>
        <w:rPr>
          <w:rFonts w:hint="eastAsia"/>
        </w:rPr>
        <w:t>中的内容。</w:t>
      </w:r>
    </w:p>
    <w:sectPr>
      <w:pgSz w:w="11906" w:h="16838"/>
      <w:pgMar w:top="1440" w:right="1021" w:bottom="1440" w:left="1134" w:header="680"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6865855"/>
      <w:docPartObj>
        <w:docPartGallery w:val="autotext"/>
      </w:docPartObj>
    </w:sdtPr>
    <w:sdtContent>
      <w:p>
        <w:pPr>
          <w:pStyle w:val="23"/>
          <w:ind w:firstLine="360"/>
        </w:pPr>
        <w:r>
          <w:fldChar w:fldCharType="begin"/>
        </w:r>
        <w:r>
          <w:instrText xml:space="preserve">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4175305"/>
      <w:docPartObj>
        <w:docPartGallery w:val="autotext"/>
      </w:docPartObj>
    </w:sdtPr>
    <w:sdtContent>
      <w:p>
        <w:pPr>
          <w:pStyle w:val="23"/>
          <w:ind w:firstLine="360"/>
        </w:pPr>
        <w:r>
          <w:fldChar w:fldCharType="begin"/>
        </w:r>
        <w:r>
          <w:instrText xml:space="preserve">PAGE   \* MERGEFORMAT</w:instrText>
        </w:r>
        <w:r>
          <w:fldChar w:fldCharType="separate"/>
        </w:r>
        <w:r>
          <w:rPr>
            <w:lang w:val="zh-CN"/>
          </w:rPr>
          <w:t>III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848905"/>
      <w:docPartObj>
        <w:docPartGallery w:val="autotext"/>
      </w:docPartObj>
    </w:sdtPr>
    <w:sdtContent>
      <w:p>
        <w:pPr>
          <w:pStyle w:val="23"/>
          <w:ind w:firstLine="360"/>
        </w:pPr>
        <w:r>
          <w:fldChar w:fldCharType="begin"/>
        </w:r>
        <w:r>
          <w:instrText xml:space="preserve">PAGE   \* MERGEFORMAT</w:instrText>
        </w:r>
        <w:r>
          <w:fldChar w:fldCharType="separate"/>
        </w:r>
        <w:r>
          <w:rPr>
            <w:lang w:val="zh-CN"/>
          </w:rPr>
          <w:t>II</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4500020"/>
      <w:docPartObj>
        <w:docPartGallery w:val="autotext"/>
      </w:docPartObj>
    </w:sdtPr>
    <w:sdtContent>
      <w:p>
        <w:pPr>
          <w:pStyle w:val="23"/>
          <w:ind w:firstLine="360"/>
        </w:pPr>
        <w:r>
          <w:fldChar w:fldCharType="begin"/>
        </w:r>
        <w:r>
          <w:instrText xml:space="preserve">PAGE   \* MERGEFORMAT</w:instrText>
        </w:r>
        <w:r>
          <w:fldChar w:fldCharType="separate"/>
        </w:r>
        <w:r>
          <w:rPr>
            <w:lang w:val="zh-CN"/>
          </w:rPr>
          <w:t>15</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7931355"/>
      <w:docPartObj>
        <w:docPartGallery w:val="autotext"/>
      </w:docPartObj>
    </w:sdtPr>
    <w:sdtContent>
      <w:p>
        <w:pPr>
          <w:pStyle w:val="23"/>
          <w:ind w:firstLine="360"/>
        </w:pPr>
        <w:r>
          <w:fldChar w:fldCharType="begin"/>
        </w:r>
        <w:r>
          <w:instrText xml:space="preserve">PAGE   \* MERGEFORMAT</w:instrText>
        </w:r>
        <w:r>
          <w:fldChar w:fldCharType="separate"/>
        </w:r>
        <w:r>
          <w:rPr>
            <w:lang w:val="zh-CN"/>
          </w:rPr>
          <w:t>16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numPr>
        <w:ilvl w:val="0"/>
        <w:numId w:val="0"/>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numPr>
        <w:ilvl w:val="0"/>
        <w:numId w:val="0"/>
      </w:num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numPr>
        <w:ilvl w:val="0"/>
        <w:numId w:val="0"/>
      </w:num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29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1DBF583A"/>
    <w:multiLevelType w:val="multilevel"/>
    <w:tmpl w:val="1DBF583A"/>
    <w:lvl w:ilvl="0" w:tentative="0">
      <w:start w:val="1"/>
      <w:numFmt w:val="decimal"/>
      <w:pStyle w:val="302"/>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27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1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20"/>
      <w:suff w:val="nothing"/>
      <w:lvlText w:val="%1.%2.%3　"/>
      <w:lvlJc w:val="left"/>
      <w:pPr>
        <w:ind w:left="0" w:firstLine="0"/>
      </w:pPr>
      <w:rPr>
        <w:rFonts w:hint="eastAsia" w:ascii="黑体" w:hAnsi="Times New Roman" w:eastAsia="黑体"/>
        <w:b w:val="0"/>
        <w:i w:val="0"/>
        <w:sz w:val="21"/>
      </w:rPr>
    </w:lvl>
    <w:lvl w:ilvl="3" w:tentative="0">
      <w:start w:val="1"/>
      <w:numFmt w:val="decimal"/>
      <w:pStyle w:val="275"/>
      <w:suff w:val="nothing"/>
      <w:lvlText w:val="%1.%2.%3.%4　"/>
      <w:lvlJc w:val="left"/>
      <w:pPr>
        <w:ind w:left="0" w:firstLine="0"/>
      </w:pPr>
      <w:rPr>
        <w:rFonts w:hint="eastAsia" w:ascii="黑体" w:hAnsi="Times New Roman" w:eastAsia="黑体"/>
        <w:b w:val="0"/>
        <w:i w:val="0"/>
        <w:sz w:val="21"/>
      </w:rPr>
    </w:lvl>
    <w:lvl w:ilvl="4" w:tentative="0">
      <w:start w:val="1"/>
      <w:numFmt w:val="decimal"/>
      <w:pStyle w:val="285"/>
      <w:suff w:val="nothing"/>
      <w:lvlText w:val="%1.%2.%3.%4.%5　"/>
      <w:lvlJc w:val="left"/>
      <w:pPr>
        <w:ind w:left="0" w:firstLine="0"/>
      </w:pPr>
      <w:rPr>
        <w:rFonts w:hint="eastAsia" w:ascii="黑体" w:hAnsi="Times New Roman" w:eastAsia="黑体"/>
        <w:b w:val="0"/>
        <w:i w:val="0"/>
        <w:sz w:val="21"/>
      </w:rPr>
    </w:lvl>
    <w:lvl w:ilvl="5" w:tentative="0">
      <w:start w:val="1"/>
      <w:numFmt w:val="decimal"/>
      <w:pStyle w:val="29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253"/>
      <w:suff w:val="space"/>
      <w:lvlText w:val="%1"/>
      <w:lvlJc w:val="left"/>
      <w:pPr>
        <w:ind w:left="623" w:hanging="425"/>
      </w:pPr>
      <w:rPr>
        <w:rFonts w:hint="eastAsia"/>
      </w:rPr>
    </w:lvl>
    <w:lvl w:ilvl="1" w:tentative="0">
      <w:start w:val="1"/>
      <w:numFmt w:val="decimal"/>
      <w:pStyle w:val="254"/>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tentative="0">
      <w:start w:val="1"/>
      <w:numFmt w:val="none"/>
      <w:pStyle w:val="261"/>
      <w:suff w:val="nothing"/>
      <w:lvlText w:val="%1——"/>
      <w:lvlJc w:val="left"/>
      <w:pPr>
        <w:ind w:left="833" w:hanging="408"/>
      </w:pPr>
      <w:rPr>
        <w:rFonts w:hint="eastAsia"/>
      </w:rPr>
    </w:lvl>
    <w:lvl w:ilvl="1" w:tentative="0">
      <w:start w:val="1"/>
      <w:numFmt w:val="bullet"/>
      <w:pStyle w:val="263"/>
      <w:lvlText w:val=""/>
      <w:lvlJc w:val="left"/>
      <w:pPr>
        <w:tabs>
          <w:tab w:val="left" w:pos="760"/>
        </w:tabs>
        <w:ind w:left="1264" w:hanging="413"/>
      </w:pPr>
      <w:rPr>
        <w:rFonts w:hint="default" w:ascii="Symbol" w:hAnsi="Symbol"/>
        <w:color w:val="auto"/>
      </w:rPr>
    </w:lvl>
    <w:lvl w:ilvl="2" w:tentative="0">
      <w:start w:val="1"/>
      <w:numFmt w:val="bullet"/>
      <w:pStyle w:val="2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3D733618"/>
    <w:multiLevelType w:val="multilevel"/>
    <w:tmpl w:val="3D733618"/>
    <w:lvl w:ilvl="0" w:tentative="0">
      <w:start w:val="1"/>
      <w:numFmt w:val="decimal"/>
      <w:pStyle w:val="3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6">
    <w:nsid w:val="44C50F90"/>
    <w:multiLevelType w:val="multilevel"/>
    <w:tmpl w:val="44C50F90"/>
    <w:lvl w:ilvl="0" w:tentative="0">
      <w:start w:val="1"/>
      <w:numFmt w:val="lowerLetter"/>
      <w:pStyle w:val="30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8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557C2AF5"/>
    <w:multiLevelType w:val="multilevel"/>
    <w:tmpl w:val="557C2AF5"/>
    <w:lvl w:ilvl="0" w:tentative="0">
      <w:start w:val="1"/>
      <w:numFmt w:val="decimal"/>
      <w:pStyle w:val="271"/>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0B55DC2"/>
    <w:multiLevelType w:val="multilevel"/>
    <w:tmpl w:val="60B55DC2"/>
    <w:lvl w:ilvl="0" w:tentative="0">
      <w:start w:val="1"/>
      <w:numFmt w:val="upperLetter"/>
      <w:pStyle w:val="241"/>
      <w:lvlText w:val="%1"/>
      <w:lvlJc w:val="left"/>
      <w:pPr>
        <w:tabs>
          <w:tab w:val="left" w:pos="0"/>
        </w:tabs>
        <w:ind w:left="0" w:hanging="425"/>
      </w:pPr>
      <w:rPr>
        <w:rFonts w:hint="eastAsia"/>
      </w:rPr>
    </w:lvl>
    <w:lvl w:ilvl="1" w:tentative="0">
      <w:start w:val="1"/>
      <w:numFmt w:val="decimal"/>
      <w:pStyle w:val="24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9">
    <w:nsid w:val="657D3FBC"/>
    <w:multiLevelType w:val="multilevel"/>
    <w:tmpl w:val="657D3FBC"/>
    <w:lvl w:ilvl="0" w:tentative="0">
      <w:start w:val="1"/>
      <w:numFmt w:val="upperLetter"/>
      <w:pStyle w:val="23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57"/>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58"/>
      <w:suff w:val="nothing"/>
      <w:lvlText w:val="%1.%2.%3　"/>
      <w:lvlJc w:val="left"/>
      <w:pPr>
        <w:ind w:left="0" w:firstLine="0"/>
      </w:pPr>
      <w:rPr>
        <w:rFonts w:hint="eastAsia" w:ascii="黑体" w:hAnsi="Times New Roman" w:eastAsia="黑体"/>
        <w:b w:val="0"/>
        <w:i w:val="0"/>
        <w:sz w:val="21"/>
      </w:rPr>
    </w:lvl>
    <w:lvl w:ilvl="3" w:tentative="0">
      <w:start w:val="1"/>
      <w:numFmt w:val="decimal"/>
      <w:pStyle w:val="243"/>
      <w:suff w:val="nothing"/>
      <w:lvlText w:val="%1.%2.%3.%4　"/>
      <w:lvlJc w:val="left"/>
      <w:pPr>
        <w:ind w:left="0" w:firstLine="0"/>
      </w:pPr>
      <w:rPr>
        <w:rFonts w:hint="eastAsia" w:ascii="黑体" w:hAnsi="Times New Roman" w:eastAsia="黑体"/>
        <w:b w:val="0"/>
        <w:i w:val="0"/>
        <w:sz w:val="21"/>
      </w:rPr>
    </w:lvl>
    <w:lvl w:ilvl="4" w:tentative="0">
      <w:start w:val="1"/>
      <w:numFmt w:val="decimal"/>
      <w:pStyle w:val="248"/>
      <w:suff w:val="nothing"/>
      <w:lvlText w:val="%1.%2.%3.%4.%5　"/>
      <w:lvlJc w:val="left"/>
      <w:pPr>
        <w:ind w:left="0" w:firstLine="0"/>
      </w:pPr>
      <w:rPr>
        <w:rFonts w:hint="eastAsia" w:ascii="黑体" w:hAnsi="Times New Roman" w:eastAsia="黑体"/>
        <w:b w:val="0"/>
        <w:i w:val="0"/>
        <w:sz w:val="21"/>
      </w:rPr>
    </w:lvl>
    <w:lvl w:ilvl="5" w:tentative="0">
      <w:start w:val="1"/>
      <w:numFmt w:val="decimal"/>
      <w:pStyle w:val="251"/>
      <w:suff w:val="nothing"/>
      <w:lvlText w:val="%1.%2.%3.%4.%5.%6　"/>
      <w:lvlJc w:val="left"/>
      <w:pPr>
        <w:ind w:left="0" w:firstLine="0"/>
      </w:pPr>
      <w:rPr>
        <w:rFonts w:hint="eastAsia" w:ascii="黑体" w:hAnsi="Times New Roman" w:eastAsia="黑体"/>
        <w:b w:val="0"/>
        <w:i w:val="0"/>
        <w:sz w:val="21"/>
      </w:rPr>
    </w:lvl>
    <w:lvl w:ilvl="6" w:tentative="0">
      <w:start w:val="1"/>
      <w:numFmt w:val="decimal"/>
      <w:pStyle w:val="25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6D6C07CD"/>
    <w:multiLevelType w:val="multilevel"/>
    <w:tmpl w:val="6D6C07CD"/>
    <w:lvl w:ilvl="0" w:tentative="0">
      <w:start w:val="1"/>
      <w:numFmt w:val="lowerLetter"/>
      <w:pStyle w:val="260"/>
      <w:lvlText w:val="%1)"/>
      <w:lvlJc w:val="left"/>
      <w:pPr>
        <w:tabs>
          <w:tab w:val="left" w:pos="839"/>
        </w:tabs>
        <w:ind w:left="839" w:hanging="419"/>
      </w:pPr>
      <w:rPr>
        <w:rFonts w:hint="eastAsia" w:ascii="宋体" w:eastAsia="宋体"/>
        <w:b w:val="0"/>
        <w:i w:val="0"/>
        <w:sz w:val="21"/>
      </w:rPr>
    </w:lvl>
    <w:lvl w:ilvl="1" w:tentative="0">
      <w:start w:val="1"/>
      <w:numFmt w:val="decimal"/>
      <w:pStyle w:val="25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1">
    <w:nsid w:val="6DBF04F4"/>
    <w:multiLevelType w:val="multilevel"/>
    <w:tmpl w:val="6DBF04F4"/>
    <w:lvl w:ilvl="0" w:tentative="0">
      <w:start w:val="1"/>
      <w:numFmt w:val="none"/>
      <w:pStyle w:val="2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1"/>
  </w:num>
  <w:num w:numId="2">
    <w:abstractNumId w:val="5"/>
  </w:num>
  <w:num w:numId="3">
    <w:abstractNumId w:val="2"/>
  </w:num>
  <w:num w:numId="4">
    <w:abstractNumId w:val="9"/>
  </w:num>
  <w:num w:numId="5">
    <w:abstractNumId w:val="8"/>
  </w:num>
  <w:num w:numId="6">
    <w:abstractNumId w:val="10"/>
  </w:num>
  <w:num w:numId="7">
    <w:abstractNumId w:val="3"/>
  </w:num>
  <w:num w:numId="8">
    <w:abstractNumId w:val="4"/>
  </w:num>
  <w:num w:numId="9">
    <w:abstractNumId w:val="7"/>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946"/>
    <w:rsid w:val="00001797"/>
    <w:rsid w:val="00003FCC"/>
    <w:rsid w:val="00004024"/>
    <w:rsid w:val="00010B7B"/>
    <w:rsid w:val="00011CFF"/>
    <w:rsid w:val="00015136"/>
    <w:rsid w:val="00016F51"/>
    <w:rsid w:val="00024071"/>
    <w:rsid w:val="00043F05"/>
    <w:rsid w:val="00046866"/>
    <w:rsid w:val="00055651"/>
    <w:rsid w:val="0006586E"/>
    <w:rsid w:val="00067F37"/>
    <w:rsid w:val="00075D3E"/>
    <w:rsid w:val="000806A5"/>
    <w:rsid w:val="000A2F84"/>
    <w:rsid w:val="000D267D"/>
    <w:rsid w:val="000D3EBD"/>
    <w:rsid w:val="000D70FE"/>
    <w:rsid w:val="00122B1E"/>
    <w:rsid w:val="00124ED9"/>
    <w:rsid w:val="00127229"/>
    <w:rsid w:val="00135F4B"/>
    <w:rsid w:val="00135F6D"/>
    <w:rsid w:val="00141444"/>
    <w:rsid w:val="00145E87"/>
    <w:rsid w:val="00171A6C"/>
    <w:rsid w:val="001777F6"/>
    <w:rsid w:val="001834B0"/>
    <w:rsid w:val="001B20D9"/>
    <w:rsid w:val="001B7228"/>
    <w:rsid w:val="001C32D0"/>
    <w:rsid w:val="001F2C4F"/>
    <w:rsid w:val="001F5946"/>
    <w:rsid w:val="001F71FB"/>
    <w:rsid w:val="0022327A"/>
    <w:rsid w:val="002246F5"/>
    <w:rsid w:val="002323FA"/>
    <w:rsid w:val="00243159"/>
    <w:rsid w:val="00250EFF"/>
    <w:rsid w:val="00251AB2"/>
    <w:rsid w:val="00251E2E"/>
    <w:rsid w:val="00261749"/>
    <w:rsid w:val="00271881"/>
    <w:rsid w:val="00285DCA"/>
    <w:rsid w:val="002875FD"/>
    <w:rsid w:val="00296F6A"/>
    <w:rsid w:val="002A260C"/>
    <w:rsid w:val="002B605D"/>
    <w:rsid w:val="002C102D"/>
    <w:rsid w:val="002C75B3"/>
    <w:rsid w:val="002D2153"/>
    <w:rsid w:val="002D3BE8"/>
    <w:rsid w:val="002F0E2E"/>
    <w:rsid w:val="002F0EDE"/>
    <w:rsid w:val="002F7D42"/>
    <w:rsid w:val="003071BD"/>
    <w:rsid w:val="003071CC"/>
    <w:rsid w:val="00316D6F"/>
    <w:rsid w:val="003209BC"/>
    <w:rsid w:val="00323F73"/>
    <w:rsid w:val="003308F5"/>
    <w:rsid w:val="00333CB1"/>
    <w:rsid w:val="00360ACA"/>
    <w:rsid w:val="003653D0"/>
    <w:rsid w:val="003820FC"/>
    <w:rsid w:val="00394B4D"/>
    <w:rsid w:val="00395CB3"/>
    <w:rsid w:val="003A6DFD"/>
    <w:rsid w:val="003C2DF6"/>
    <w:rsid w:val="003C64EA"/>
    <w:rsid w:val="003E75F3"/>
    <w:rsid w:val="003F5A2C"/>
    <w:rsid w:val="003F5AB2"/>
    <w:rsid w:val="00414861"/>
    <w:rsid w:val="00414E34"/>
    <w:rsid w:val="004516CC"/>
    <w:rsid w:val="0045569D"/>
    <w:rsid w:val="00456BB1"/>
    <w:rsid w:val="00471047"/>
    <w:rsid w:val="004914BE"/>
    <w:rsid w:val="00494F85"/>
    <w:rsid w:val="004979EA"/>
    <w:rsid w:val="004A13AF"/>
    <w:rsid w:val="004B5A23"/>
    <w:rsid w:val="004B5FD9"/>
    <w:rsid w:val="004B715E"/>
    <w:rsid w:val="004C7A1A"/>
    <w:rsid w:val="004D6140"/>
    <w:rsid w:val="004F3D5A"/>
    <w:rsid w:val="004F6AFE"/>
    <w:rsid w:val="0050099A"/>
    <w:rsid w:val="00525B16"/>
    <w:rsid w:val="00537201"/>
    <w:rsid w:val="00544137"/>
    <w:rsid w:val="00550B8D"/>
    <w:rsid w:val="0055222D"/>
    <w:rsid w:val="005527CB"/>
    <w:rsid w:val="005551FE"/>
    <w:rsid w:val="005633B3"/>
    <w:rsid w:val="00563BC8"/>
    <w:rsid w:val="00577AD1"/>
    <w:rsid w:val="00577B16"/>
    <w:rsid w:val="00594FDE"/>
    <w:rsid w:val="00597638"/>
    <w:rsid w:val="00597D49"/>
    <w:rsid w:val="005A18D2"/>
    <w:rsid w:val="005A5245"/>
    <w:rsid w:val="005B1834"/>
    <w:rsid w:val="005B4311"/>
    <w:rsid w:val="005B47BB"/>
    <w:rsid w:val="005C24B3"/>
    <w:rsid w:val="005C70E1"/>
    <w:rsid w:val="005F0469"/>
    <w:rsid w:val="005F5467"/>
    <w:rsid w:val="005F659D"/>
    <w:rsid w:val="00606C30"/>
    <w:rsid w:val="0061110F"/>
    <w:rsid w:val="0061578A"/>
    <w:rsid w:val="00622186"/>
    <w:rsid w:val="00623187"/>
    <w:rsid w:val="00625961"/>
    <w:rsid w:val="00666168"/>
    <w:rsid w:val="00674BA2"/>
    <w:rsid w:val="00681C35"/>
    <w:rsid w:val="006916EC"/>
    <w:rsid w:val="00694BF3"/>
    <w:rsid w:val="00697D5C"/>
    <w:rsid w:val="006A43AE"/>
    <w:rsid w:val="006A597D"/>
    <w:rsid w:val="006A7B15"/>
    <w:rsid w:val="006B6E4E"/>
    <w:rsid w:val="006C7BF2"/>
    <w:rsid w:val="006D063A"/>
    <w:rsid w:val="006D06D9"/>
    <w:rsid w:val="006D7ACE"/>
    <w:rsid w:val="006E66C9"/>
    <w:rsid w:val="006F6836"/>
    <w:rsid w:val="0071783D"/>
    <w:rsid w:val="00725DDA"/>
    <w:rsid w:val="00735399"/>
    <w:rsid w:val="00737072"/>
    <w:rsid w:val="00752F40"/>
    <w:rsid w:val="007734F4"/>
    <w:rsid w:val="007A0DE6"/>
    <w:rsid w:val="007A1E12"/>
    <w:rsid w:val="007A4B92"/>
    <w:rsid w:val="007B3023"/>
    <w:rsid w:val="007B4936"/>
    <w:rsid w:val="007D06DC"/>
    <w:rsid w:val="007D5238"/>
    <w:rsid w:val="007D72AD"/>
    <w:rsid w:val="007F5757"/>
    <w:rsid w:val="00803539"/>
    <w:rsid w:val="00803639"/>
    <w:rsid w:val="00807FBD"/>
    <w:rsid w:val="00824AEE"/>
    <w:rsid w:val="008323AD"/>
    <w:rsid w:val="008574C3"/>
    <w:rsid w:val="00875034"/>
    <w:rsid w:val="0087752B"/>
    <w:rsid w:val="00882224"/>
    <w:rsid w:val="0088439E"/>
    <w:rsid w:val="00892980"/>
    <w:rsid w:val="00896779"/>
    <w:rsid w:val="008B6654"/>
    <w:rsid w:val="008C3B94"/>
    <w:rsid w:val="008E0723"/>
    <w:rsid w:val="008E6118"/>
    <w:rsid w:val="008F33C2"/>
    <w:rsid w:val="00922083"/>
    <w:rsid w:val="009227A9"/>
    <w:rsid w:val="00932F89"/>
    <w:rsid w:val="0093595E"/>
    <w:rsid w:val="00945700"/>
    <w:rsid w:val="0095312C"/>
    <w:rsid w:val="00976BD8"/>
    <w:rsid w:val="00987A9C"/>
    <w:rsid w:val="009A3B3F"/>
    <w:rsid w:val="009A728B"/>
    <w:rsid w:val="009C4865"/>
    <w:rsid w:val="009C77A2"/>
    <w:rsid w:val="009C7FC7"/>
    <w:rsid w:val="009D5FD4"/>
    <w:rsid w:val="009E3377"/>
    <w:rsid w:val="009E4B59"/>
    <w:rsid w:val="00A0340E"/>
    <w:rsid w:val="00A05684"/>
    <w:rsid w:val="00A06970"/>
    <w:rsid w:val="00A271F8"/>
    <w:rsid w:val="00A34108"/>
    <w:rsid w:val="00A421C3"/>
    <w:rsid w:val="00A44F92"/>
    <w:rsid w:val="00A45771"/>
    <w:rsid w:val="00A4603D"/>
    <w:rsid w:val="00A578E0"/>
    <w:rsid w:val="00A652C0"/>
    <w:rsid w:val="00A708F9"/>
    <w:rsid w:val="00A7120F"/>
    <w:rsid w:val="00A74723"/>
    <w:rsid w:val="00AA765D"/>
    <w:rsid w:val="00AC50F9"/>
    <w:rsid w:val="00AC6309"/>
    <w:rsid w:val="00AC6936"/>
    <w:rsid w:val="00AE539F"/>
    <w:rsid w:val="00AE656B"/>
    <w:rsid w:val="00B00DBE"/>
    <w:rsid w:val="00B1282D"/>
    <w:rsid w:val="00B169C6"/>
    <w:rsid w:val="00B23A3A"/>
    <w:rsid w:val="00B329F4"/>
    <w:rsid w:val="00B32CF8"/>
    <w:rsid w:val="00B40618"/>
    <w:rsid w:val="00B4099E"/>
    <w:rsid w:val="00B42FEE"/>
    <w:rsid w:val="00B4683B"/>
    <w:rsid w:val="00B52C6F"/>
    <w:rsid w:val="00B53A67"/>
    <w:rsid w:val="00B7396A"/>
    <w:rsid w:val="00B84932"/>
    <w:rsid w:val="00B87621"/>
    <w:rsid w:val="00B91640"/>
    <w:rsid w:val="00B91A70"/>
    <w:rsid w:val="00B92F2B"/>
    <w:rsid w:val="00B9603D"/>
    <w:rsid w:val="00BB1CB9"/>
    <w:rsid w:val="00BB73A5"/>
    <w:rsid w:val="00BE60AA"/>
    <w:rsid w:val="00BF2B52"/>
    <w:rsid w:val="00BF64AE"/>
    <w:rsid w:val="00C00F6F"/>
    <w:rsid w:val="00C261A7"/>
    <w:rsid w:val="00C310C2"/>
    <w:rsid w:val="00C42BCD"/>
    <w:rsid w:val="00C46106"/>
    <w:rsid w:val="00C70E9A"/>
    <w:rsid w:val="00C728A2"/>
    <w:rsid w:val="00C75EC1"/>
    <w:rsid w:val="00C82799"/>
    <w:rsid w:val="00CA2AD1"/>
    <w:rsid w:val="00CA2C97"/>
    <w:rsid w:val="00CC1F74"/>
    <w:rsid w:val="00CC4442"/>
    <w:rsid w:val="00CC696F"/>
    <w:rsid w:val="00CF153C"/>
    <w:rsid w:val="00CF4C4B"/>
    <w:rsid w:val="00CF5CE6"/>
    <w:rsid w:val="00CF6C7B"/>
    <w:rsid w:val="00D03DCF"/>
    <w:rsid w:val="00D12C73"/>
    <w:rsid w:val="00D17A75"/>
    <w:rsid w:val="00D24775"/>
    <w:rsid w:val="00D55A2B"/>
    <w:rsid w:val="00D71DC4"/>
    <w:rsid w:val="00D926B7"/>
    <w:rsid w:val="00DB0155"/>
    <w:rsid w:val="00DB3F1D"/>
    <w:rsid w:val="00DC1740"/>
    <w:rsid w:val="00DD3784"/>
    <w:rsid w:val="00DD6E75"/>
    <w:rsid w:val="00DE1C78"/>
    <w:rsid w:val="00DE6708"/>
    <w:rsid w:val="00E007BF"/>
    <w:rsid w:val="00E02511"/>
    <w:rsid w:val="00E0342D"/>
    <w:rsid w:val="00E2264C"/>
    <w:rsid w:val="00E260ED"/>
    <w:rsid w:val="00E304A2"/>
    <w:rsid w:val="00E4745F"/>
    <w:rsid w:val="00E550CE"/>
    <w:rsid w:val="00E6393B"/>
    <w:rsid w:val="00E80A11"/>
    <w:rsid w:val="00E840B0"/>
    <w:rsid w:val="00E9053E"/>
    <w:rsid w:val="00E938B1"/>
    <w:rsid w:val="00E96177"/>
    <w:rsid w:val="00EA663A"/>
    <w:rsid w:val="00EC7481"/>
    <w:rsid w:val="00ED4BBA"/>
    <w:rsid w:val="00F071EB"/>
    <w:rsid w:val="00F437D0"/>
    <w:rsid w:val="00F43A28"/>
    <w:rsid w:val="00F517AA"/>
    <w:rsid w:val="00F60184"/>
    <w:rsid w:val="00F65E9B"/>
    <w:rsid w:val="00F77FA0"/>
    <w:rsid w:val="00FA5265"/>
    <w:rsid w:val="00FA5C7F"/>
    <w:rsid w:val="00FC7071"/>
    <w:rsid w:val="00FC7566"/>
    <w:rsid w:val="00FD2B91"/>
    <w:rsid w:val="00FD6F03"/>
    <w:rsid w:val="00FE2BBD"/>
    <w:rsid w:val="00FF18A3"/>
    <w:rsid w:val="1DAA53CE"/>
    <w:rsid w:val="20BC3183"/>
    <w:rsid w:val="32712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qFormat="1" w:uiPriority="39" w:semiHidden="0" w:name="toc 8"/>
    <w:lsdException w:uiPriority="39" w:semiHidden="0" w:name="toc 9"/>
    <w:lsdException w:uiPriority="99" w:name="Normal Indent"/>
    <w:lsdException w:unhideWhenUsed="0" w:uiPriority="99" w:semiHidden="0" w:name="footnote text"/>
    <w:lsdException w:uiPriority="99" w:name="annotation text"/>
    <w:lsdException w:qFormat="1" w:unhideWhenUsed="0" w:uiPriority="0" w:semiHidden="0" w:name="header"/>
    <w:lsdException w:unhideWhenUsed="0" w:uiPriority="99" w:semiHidden="0" w:name="footer"/>
    <w:lsdException w:unhideWhenUsed="0" w:uiPriority="0" w:semiHidden="0" w:name="index heading"/>
    <w:lsdException w:qFormat="1" w:unhideWhenUsed="0" w:uiPriority="35" w:semiHidden="0" w:name="caption"/>
    <w:lsdException w:uiPriority="99" w:semiHidden="0"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nhideWhenUsed="0" w:uiPriority="0" w:semiHidden="0" w:name="page number"/>
    <w:lsdException w:unhideWhenUsed="0" w:uiPriority="99" w:semiHidden="0" w:name="endnote reference"/>
    <w:lsdException w:unhideWhenUsed="0" w:uiPriority="99" w:semiHidden="0"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sdException w:unhideWhenUsed="0" w:uiPriority="99" w:semiHidden="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ind w:firstLine="200" w:firstLineChars="200"/>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9"/>
    <w:pPr>
      <w:keepNext/>
      <w:keepLines/>
      <w:topLinePunct/>
      <w:autoSpaceDE w:val="0"/>
      <w:snapToGrid w:val="0"/>
      <w:spacing w:before="312" w:beforeLines="100" w:after="312" w:afterLines="100"/>
      <w:ind w:firstLine="0" w:firstLineChars="0"/>
      <w:jc w:val="center"/>
      <w:outlineLvl w:val="0"/>
    </w:pPr>
    <w:rPr>
      <w:rFonts w:eastAsia="黑体"/>
      <w:b/>
      <w:bCs/>
      <w:snapToGrid w:val="0"/>
      <w:kern w:val="44"/>
      <w:sz w:val="32"/>
      <w:szCs w:val="44"/>
    </w:rPr>
  </w:style>
  <w:style w:type="paragraph" w:styleId="3">
    <w:name w:val="heading 2"/>
    <w:basedOn w:val="1"/>
    <w:next w:val="1"/>
    <w:link w:val="54"/>
    <w:qFormat/>
    <w:uiPriority w:val="9"/>
    <w:pPr>
      <w:topLinePunct/>
      <w:autoSpaceDE w:val="0"/>
      <w:snapToGrid w:val="0"/>
      <w:spacing w:before="120" w:beforeLines="50" w:after="120" w:afterLines="50"/>
      <w:ind w:firstLine="0" w:firstLineChars="0"/>
      <w:outlineLvl w:val="1"/>
    </w:pPr>
    <w:rPr>
      <w:rFonts w:eastAsia="黑体"/>
      <w:b/>
      <w:snapToGrid w:val="0"/>
    </w:rPr>
  </w:style>
  <w:style w:type="paragraph" w:styleId="4">
    <w:name w:val="heading 3"/>
    <w:basedOn w:val="5"/>
    <w:next w:val="1"/>
    <w:link w:val="55"/>
    <w:unhideWhenUsed/>
    <w:qFormat/>
    <w:uiPriority w:val="9"/>
    <w:pPr>
      <w:spacing w:before="156" w:beforeLines="50" w:after="156" w:afterLines="50"/>
      <w:ind w:firstLine="0" w:firstLineChars="0"/>
      <w:outlineLvl w:val="2"/>
    </w:pPr>
    <w:rPr>
      <w:b/>
    </w:rPr>
  </w:style>
  <w:style w:type="paragraph" w:styleId="6">
    <w:name w:val="heading 4"/>
    <w:basedOn w:val="1"/>
    <w:next w:val="1"/>
    <w:link w:val="56"/>
    <w:unhideWhenUsed/>
    <w:qFormat/>
    <w:uiPriority w:val="9"/>
    <w:pPr>
      <w:ind w:left="720"/>
      <w:outlineLvl w:val="3"/>
    </w:pPr>
    <w:rPr>
      <w:b/>
    </w:rPr>
  </w:style>
  <w:style w:type="character" w:default="1" w:styleId="44">
    <w:name w:val="Default Paragraph Font"/>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5">
    <w:name w:val="List Paragraph"/>
    <w:basedOn w:val="1"/>
    <w:qFormat/>
    <w:uiPriority w:val="0"/>
  </w:style>
  <w:style w:type="paragraph" w:styleId="7">
    <w:name w:val="toc 7"/>
    <w:basedOn w:val="1"/>
    <w:next w:val="1"/>
    <w:unhideWhenUsed/>
    <w:uiPriority w:val="39"/>
    <w:pPr>
      <w:ind w:left="1260"/>
    </w:pPr>
    <w:rPr>
      <w:rFonts w:asciiTheme="minorHAnsi" w:eastAsiaTheme="minorHAnsi"/>
      <w:sz w:val="18"/>
      <w:szCs w:val="18"/>
    </w:rPr>
  </w:style>
  <w:style w:type="paragraph" w:styleId="8">
    <w:name w:val="index 8"/>
    <w:basedOn w:val="1"/>
    <w:next w:val="1"/>
    <w:uiPriority w:val="0"/>
    <w:pPr>
      <w:ind w:left="1680" w:hanging="210"/>
    </w:pPr>
    <w:rPr>
      <w:rFonts w:ascii="Calibri" w:hAnsi="Calibri"/>
      <w:sz w:val="20"/>
      <w:szCs w:val="20"/>
    </w:rPr>
  </w:style>
  <w:style w:type="paragraph" w:styleId="9">
    <w:name w:val="caption"/>
    <w:basedOn w:val="1"/>
    <w:next w:val="1"/>
    <w:qFormat/>
    <w:uiPriority w:val="35"/>
    <w:pPr>
      <w:spacing w:before="152" w:after="160"/>
    </w:pPr>
    <w:rPr>
      <w:rFonts w:ascii="Arial" w:hAnsi="Arial" w:eastAsia="黑体" w:cs="Arial"/>
      <w:sz w:val="20"/>
      <w:szCs w:val="20"/>
    </w:rPr>
  </w:style>
  <w:style w:type="paragraph" w:styleId="10">
    <w:name w:val="index 5"/>
    <w:basedOn w:val="1"/>
    <w:next w:val="1"/>
    <w:uiPriority w:val="0"/>
    <w:pPr>
      <w:ind w:left="1050" w:hanging="210"/>
    </w:pPr>
    <w:rPr>
      <w:rFonts w:ascii="Calibri" w:hAnsi="Calibri"/>
      <w:sz w:val="20"/>
      <w:szCs w:val="20"/>
    </w:rPr>
  </w:style>
  <w:style w:type="paragraph" w:styleId="11">
    <w:name w:val="Document Map"/>
    <w:basedOn w:val="1"/>
    <w:link w:val="84"/>
    <w:semiHidden/>
    <w:uiPriority w:val="99"/>
    <w:pPr>
      <w:shd w:val="clear" w:color="auto" w:fill="000080"/>
    </w:pPr>
  </w:style>
  <w:style w:type="paragraph" w:styleId="12">
    <w:name w:val="annotation text"/>
    <w:basedOn w:val="1"/>
    <w:link w:val="67"/>
    <w:semiHidden/>
    <w:unhideWhenUsed/>
    <w:uiPriority w:val="99"/>
    <w:pPr>
      <w:ind w:firstLine="480"/>
    </w:pPr>
    <w:rPr>
      <w:sz w:val="24"/>
    </w:rPr>
  </w:style>
  <w:style w:type="paragraph" w:styleId="13">
    <w:name w:val="index 6"/>
    <w:basedOn w:val="1"/>
    <w:next w:val="1"/>
    <w:uiPriority w:val="0"/>
    <w:pPr>
      <w:ind w:left="1260" w:hanging="210"/>
    </w:pPr>
    <w:rPr>
      <w:rFonts w:ascii="Calibri" w:hAnsi="Calibri"/>
      <w:sz w:val="20"/>
      <w:szCs w:val="20"/>
    </w:rPr>
  </w:style>
  <w:style w:type="paragraph" w:styleId="14">
    <w:name w:val="index 4"/>
    <w:basedOn w:val="1"/>
    <w:next w:val="1"/>
    <w:uiPriority w:val="0"/>
    <w:pPr>
      <w:ind w:left="840" w:hanging="210"/>
    </w:pPr>
    <w:rPr>
      <w:rFonts w:ascii="Calibri" w:hAnsi="Calibri"/>
      <w:sz w:val="20"/>
      <w:szCs w:val="20"/>
    </w:rPr>
  </w:style>
  <w:style w:type="paragraph" w:styleId="15">
    <w:name w:val="toc 5"/>
    <w:basedOn w:val="1"/>
    <w:next w:val="1"/>
    <w:unhideWhenUsed/>
    <w:uiPriority w:val="39"/>
    <w:pPr>
      <w:ind w:left="840"/>
    </w:pPr>
    <w:rPr>
      <w:rFonts w:asciiTheme="minorHAnsi" w:eastAsiaTheme="minorHAnsi"/>
      <w:sz w:val="18"/>
      <w:szCs w:val="18"/>
    </w:rPr>
  </w:style>
  <w:style w:type="paragraph" w:styleId="16">
    <w:name w:val="toc 3"/>
    <w:basedOn w:val="1"/>
    <w:next w:val="1"/>
    <w:unhideWhenUsed/>
    <w:qFormat/>
    <w:uiPriority w:val="39"/>
    <w:pPr>
      <w:ind w:left="420"/>
    </w:pPr>
    <w:rPr>
      <w:rFonts w:asciiTheme="minorHAnsi" w:eastAsiaTheme="minorHAnsi"/>
      <w:i/>
      <w:iCs/>
      <w:sz w:val="20"/>
      <w:szCs w:val="20"/>
    </w:rPr>
  </w:style>
  <w:style w:type="paragraph" w:styleId="17">
    <w:name w:val="Plain Text"/>
    <w:basedOn w:val="1"/>
    <w:link w:val="130"/>
    <w:uiPriority w:val="0"/>
    <w:pPr>
      <w:ind w:firstLine="0" w:firstLineChars="0"/>
    </w:pPr>
    <w:rPr>
      <w:rFonts w:ascii="宋体" w:hAnsi="Courier New" w:eastAsiaTheme="minorEastAsia" w:cstheme="minorBidi"/>
      <w:szCs w:val="22"/>
    </w:rPr>
  </w:style>
  <w:style w:type="paragraph" w:styleId="18">
    <w:name w:val="toc 8"/>
    <w:basedOn w:val="1"/>
    <w:next w:val="1"/>
    <w:unhideWhenUsed/>
    <w:qFormat/>
    <w:uiPriority w:val="39"/>
    <w:pPr>
      <w:ind w:left="1470"/>
    </w:pPr>
    <w:rPr>
      <w:rFonts w:asciiTheme="minorHAnsi" w:eastAsiaTheme="minorHAnsi"/>
      <w:sz w:val="18"/>
      <w:szCs w:val="18"/>
    </w:rPr>
  </w:style>
  <w:style w:type="paragraph" w:styleId="19">
    <w:name w:val="index 3"/>
    <w:basedOn w:val="1"/>
    <w:next w:val="1"/>
    <w:uiPriority w:val="0"/>
    <w:pPr>
      <w:ind w:left="630" w:hanging="210"/>
    </w:pPr>
    <w:rPr>
      <w:rFonts w:ascii="Calibri" w:hAnsi="Calibri"/>
      <w:sz w:val="20"/>
      <w:szCs w:val="20"/>
    </w:rPr>
  </w:style>
  <w:style w:type="paragraph" w:styleId="20">
    <w:name w:val="Date"/>
    <w:basedOn w:val="1"/>
    <w:next w:val="1"/>
    <w:link w:val="58"/>
    <w:semiHidden/>
    <w:unhideWhenUsed/>
    <w:uiPriority w:val="99"/>
    <w:pPr>
      <w:ind w:left="100" w:leftChars="2500"/>
    </w:pPr>
  </w:style>
  <w:style w:type="paragraph" w:styleId="21">
    <w:name w:val="endnote text"/>
    <w:basedOn w:val="1"/>
    <w:link w:val="66"/>
    <w:uiPriority w:val="99"/>
    <w:pPr>
      <w:snapToGrid w:val="0"/>
    </w:pPr>
  </w:style>
  <w:style w:type="paragraph" w:styleId="22">
    <w:name w:val="Balloon Text"/>
    <w:basedOn w:val="1"/>
    <w:link w:val="69"/>
    <w:semiHidden/>
    <w:unhideWhenUsed/>
    <w:uiPriority w:val="99"/>
    <w:pPr>
      <w:ind w:firstLine="480"/>
    </w:pPr>
    <w:rPr>
      <w:sz w:val="18"/>
      <w:szCs w:val="18"/>
    </w:rPr>
  </w:style>
  <w:style w:type="paragraph" w:styleId="23">
    <w:name w:val="footer"/>
    <w:basedOn w:val="1"/>
    <w:link w:val="52"/>
    <w:uiPriority w:val="99"/>
    <w:pPr>
      <w:snapToGrid w:val="0"/>
      <w:ind w:right="210" w:rightChars="100"/>
      <w:jc w:val="right"/>
    </w:pPr>
    <w:rPr>
      <w:sz w:val="18"/>
      <w:szCs w:val="18"/>
    </w:rPr>
  </w:style>
  <w:style w:type="paragraph" w:styleId="24">
    <w:name w:val="header"/>
    <w:basedOn w:val="1"/>
    <w:link w:val="51"/>
    <w:qFormat/>
    <w:uiPriority w:val="0"/>
    <w:pPr>
      <w:numPr>
        <w:ilvl w:val="0"/>
        <w:numId w:val="1"/>
      </w:numPr>
      <w:snapToGrid w:val="0"/>
    </w:pPr>
    <w:rPr>
      <w:sz w:val="18"/>
      <w:szCs w:val="18"/>
    </w:rPr>
  </w:style>
  <w:style w:type="paragraph" w:styleId="25">
    <w:name w:val="toc 1"/>
    <w:basedOn w:val="1"/>
    <w:next w:val="1"/>
    <w:unhideWhenUsed/>
    <w:qFormat/>
    <w:uiPriority w:val="39"/>
    <w:pPr>
      <w:tabs>
        <w:tab w:val="right" w:leader="dot" w:pos="8302"/>
      </w:tabs>
      <w:wordWrap w:val="0"/>
      <w:spacing w:before="120" w:after="120"/>
      <w:ind w:firstLine="0" w:firstLineChars="0"/>
      <w:jc w:val="center"/>
    </w:pPr>
    <w:rPr>
      <w:rFonts w:eastAsia="黑体"/>
      <w:b/>
      <w:bCs/>
      <w:sz w:val="20"/>
      <w:szCs w:val="20"/>
    </w:rPr>
  </w:style>
  <w:style w:type="paragraph" w:styleId="26">
    <w:name w:val="toc 4"/>
    <w:basedOn w:val="1"/>
    <w:next w:val="1"/>
    <w:unhideWhenUsed/>
    <w:uiPriority w:val="39"/>
    <w:pPr>
      <w:ind w:left="630"/>
    </w:pPr>
    <w:rPr>
      <w:rFonts w:asciiTheme="minorHAnsi" w:eastAsiaTheme="minorHAnsi"/>
      <w:sz w:val="18"/>
      <w:szCs w:val="18"/>
    </w:rPr>
  </w:style>
  <w:style w:type="paragraph" w:styleId="27">
    <w:name w:val="index heading"/>
    <w:basedOn w:val="1"/>
    <w:next w:val="28"/>
    <w:uiPriority w:val="0"/>
    <w:pPr>
      <w:spacing w:before="120" w:after="120"/>
      <w:jc w:val="center"/>
    </w:pPr>
    <w:rPr>
      <w:rFonts w:ascii="Calibri" w:hAnsi="Calibri"/>
      <w:b/>
      <w:bCs/>
      <w:iCs/>
      <w:szCs w:val="20"/>
    </w:rPr>
  </w:style>
  <w:style w:type="paragraph" w:styleId="28">
    <w:name w:val="index 1"/>
    <w:basedOn w:val="1"/>
    <w:next w:val="29"/>
    <w:uiPriority w:val="99"/>
    <w:pPr>
      <w:tabs>
        <w:tab w:val="right" w:leader="dot" w:pos="9299"/>
      </w:tabs>
    </w:pPr>
    <w:rPr>
      <w:rFonts w:ascii="宋体"/>
      <w:szCs w:val="21"/>
    </w:rPr>
  </w:style>
  <w:style w:type="paragraph" w:customStyle="1" w:styleId="29">
    <w:name w:val="段"/>
    <w:link w:val="218"/>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styleId="30">
    <w:name w:val="Subtitle"/>
    <w:basedOn w:val="1"/>
    <w:next w:val="1"/>
    <w:link w:val="57"/>
    <w:qFormat/>
    <w:uiPriority w:val="11"/>
    <w:pPr>
      <w:ind w:firstLine="562"/>
      <w:jc w:val="center"/>
      <w:outlineLvl w:val="1"/>
    </w:pPr>
    <w:rPr>
      <w:rFonts w:eastAsia="黑体"/>
      <w:b/>
      <w:bCs/>
      <w:kern w:val="28"/>
      <w:sz w:val="28"/>
      <w:szCs w:val="28"/>
    </w:rPr>
  </w:style>
  <w:style w:type="paragraph" w:styleId="31">
    <w:name w:val="List"/>
    <w:basedOn w:val="1"/>
    <w:unhideWhenUsed/>
    <w:qFormat/>
    <w:uiPriority w:val="99"/>
    <w:pPr>
      <w:ind w:left="200" w:hanging="200" w:hangingChars="200"/>
      <w:contextualSpacing/>
    </w:pPr>
    <w:rPr>
      <w:sz w:val="24"/>
    </w:rPr>
  </w:style>
  <w:style w:type="paragraph" w:styleId="32">
    <w:name w:val="footnote text"/>
    <w:basedOn w:val="1"/>
    <w:link w:val="75"/>
    <w:uiPriority w:val="99"/>
    <w:pPr>
      <w:numPr>
        <w:ilvl w:val="0"/>
        <w:numId w:val="2"/>
      </w:numPr>
      <w:snapToGrid w:val="0"/>
    </w:pPr>
    <w:rPr>
      <w:rFonts w:ascii="宋体"/>
      <w:sz w:val="18"/>
      <w:szCs w:val="18"/>
    </w:rPr>
  </w:style>
  <w:style w:type="paragraph" w:styleId="33">
    <w:name w:val="toc 6"/>
    <w:basedOn w:val="1"/>
    <w:next w:val="1"/>
    <w:unhideWhenUsed/>
    <w:uiPriority w:val="39"/>
    <w:pPr>
      <w:ind w:left="1050"/>
    </w:pPr>
    <w:rPr>
      <w:rFonts w:asciiTheme="minorHAnsi" w:eastAsiaTheme="minorHAnsi"/>
      <w:sz w:val="18"/>
      <w:szCs w:val="18"/>
    </w:rPr>
  </w:style>
  <w:style w:type="paragraph" w:styleId="34">
    <w:name w:val="index 7"/>
    <w:basedOn w:val="1"/>
    <w:next w:val="1"/>
    <w:uiPriority w:val="0"/>
    <w:pPr>
      <w:ind w:left="1470" w:hanging="210"/>
    </w:pPr>
    <w:rPr>
      <w:rFonts w:ascii="Calibri" w:hAnsi="Calibri"/>
      <w:sz w:val="20"/>
      <w:szCs w:val="20"/>
    </w:rPr>
  </w:style>
  <w:style w:type="paragraph" w:styleId="35">
    <w:name w:val="index 9"/>
    <w:basedOn w:val="1"/>
    <w:next w:val="1"/>
    <w:uiPriority w:val="0"/>
    <w:pPr>
      <w:ind w:left="1890" w:hanging="210"/>
    </w:pPr>
    <w:rPr>
      <w:rFonts w:ascii="Calibri" w:hAnsi="Calibri"/>
      <w:sz w:val="20"/>
      <w:szCs w:val="20"/>
    </w:rPr>
  </w:style>
  <w:style w:type="paragraph" w:styleId="36">
    <w:name w:val="table of figures"/>
    <w:basedOn w:val="1"/>
    <w:next w:val="1"/>
    <w:unhideWhenUsed/>
    <w:uiPriority w:val="99"/>
    <w:pPr>
      <w:widowControl/>
      <w:ind w:left="400" w:hanging="400" w:firstLineChars="0"/>
    </w:pPr>
    <w:rPr>
      <w:rFonts w:ascii="宋体" w:hAnsi="宋体"/>
      <w:smallCaps/>
      <w:sz w:val="20"/>
      <w:szCs w:val="20"/>
    </w:rPr>
  </w:style>
  <w:style w:type="paragraph" w:styleId="37">
    <w:name w:val="toc 2"/>
    <w:basedOn w:val="1"/>
    <w:next w:val="1"/>
    <w:unhideWhenUsed/>
    <w:qFormat/>
    <w:uiPriority w:val="39"/>
    <w:pPr>
      <w:ind w:left="210"/>
    </w:pPr>
    <w:rPr>
      <w:rFonts w:asciiTheme="minorHAnsi" w:eastAsiaTheme="minorHAnsi"/>
      <w:smallCaps/>
      <w:sz w:val="20"/>
      <w:szCs w:val="20"/>
    </w:rPr>
  </w:style>
  <w:style w:type="paragraph" w:styleId="38">
    <w:name w:val="toc 9"/>
    <w:basedOn w:val="1"/>
    <w:next w:val="1"/>
    <w:unhideWhenUsed/>
    <w:uiPriority w:val="39"/>
    <w:pPr>
      <w:ind w:left="1680"/>
    </w:pPr>
    <w:rPr>
      <w:rFonts w:asciiTheme="minorHAnsi" w:eastAsiaTheme="minorHAnsi"/>
      <w:sz w:val="18"/>
      <w:szCs w:val="18"/>
    </w:rPr>
  </w:style>
  <w:style w:type="paragraph" w:styleId="39">
    <w:name w:val="Normal (Web)"/>
    <w:basedOn w:val="1"/>
    <w:semiHidden/>
    <w:unhideWhenUsed/>
    <w:uiPriority w:val="99"/>
    <w:pPr>
      <w:widowControl/>
      <w:spacing w:before="100" w:beforeAutospacing="1" w:after="100" w:afterAutospacing="1"/>
      <w:ind w:firstLine="0" w:firstLineChars="0"/>
    </w:pPr>
    <w:rPr>
      <w:rFonts w:ascii="宋体" w:hAnsi="宋体" w:cs="宋体"/>
      <w:sz w:val="24"/>
    </w:rPr>
  </w:style>
  <w:style w:type="paragraph" w:styleId="40">
    <w:name w:val="index 2"/>
    <w:basedOn w:val="1"/>
    <w:next w:val="1"/>
    <w:uiPriority w:val="0"/>
    <w:pPr>
      <w:ind w:left="420" w:hanging="210"/>
    </w:pPr>
    <w:rPr>
      <w:rFonts w:ascii="Calibri" w:hAnsi="Calibri"/>
      <w:sz w:val="20"/>
      <w:szCs w:val="20"/>
    </w:rPr>
  </w:style>
  <w:style w:type="paragraph" w:styleId="41">
    <w:name w:val="annotation subject"/>
    <w:basedOn w:val="12"/>
    <w:next w:val="12"/>
    <w:link w:val="68"/>
    <w:semiHidden/>
    <w:unhideWhenUsed/>
    <w:uiPriority w:val="99"/>
    <w:rPr>
      <w:b/>
      <w:bCs/>
    </w:rPr>
  </w:style>
  <w:style w:type="table" w:styleId="43">
    <w:name w:val="Table Grid"/>
    <w:basedOn w:val="42"/>
    <w:uiPriority w:val="0"/>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5">
    <w:name w:val="endnote reference"/>
    <w:basedOn w:val="44"/>
    <w:uiPriority w:val="99"/>
    <w:rPr>
      <w:vertAlign w:val="superscript"/>
    </w:rPr>
  </w:style>
  <w:style w:type="character" w:styleId="46">
    <w:name w:val="page number"/>
    <w:basedOn w:val="44"/>
    <w:uiPriority w:val="0"/>
    <w:rPr>
      <w:rFonts w:ascii="Times New Roman" w:hAnsi="Times New Roman" w:eastAsia="宋体"/>
      <w:sz w:val="18"/>
    </w:rPr>
  </w:style>
  <w:style w:type="character" w:styleId="47">
    <w:name w:val="FollowedHyperlink"/>
    <w:basedOn w:val="44"/>
    <w:uiPriority w:val="99"/>
    <w:rPr>
      <w:color w:val="800080"/>
      <w:u w:val="single"/>
    </w:rPr>
  </w:style>
  <w:style w:type="character" w:styleId="48">
    <w:name w:val="Hyperlink"/>
    <w:basedOn w:val="44"/>
    <w:uiPriority w:val="99"/>
    <w:rPr>
      <w:color w:val="0000FF"/>
      <w:spacing w:val="0"/>
      <w:w w:val="100"/>
      <w:szCs w:val="21"/>
      <w:u w:val="single"/>
    </w:rPr>
  </w:style>
  <w:style w:type="character" w:styleId="49">
    <w:name w:val="annotation reference"/>
    <w:semiHidden/>
    <w:unhideWhenUsed/>
    <w:uiPriority w:val="99"/>
    <w:rPr>
      <w:sz w:val="21"/>
      <w:szCs w:val="21"/>
    </w:rPr>
  </w:style>
  <w:style w:type="character" w:styleId="50">
    <w:name w:val="footnote reference"/>
    <w:basedOn w:val="44"/>
    <w:semiHidden/>
    <w:uiPriority w:val="99"/>
    <w:rPr>
      <w:vertAlign w:val="superscript"/>
    </w:rPr>
  </w:style>
  <w:style w:type="character" w:customStyle="1" w:styleId="51">
    <w:name w:val="页眉 字符"/>
    <w:basedOn w:val="44"/>
    <w:link w:val="24"/>
    <w:qFormat/>
    <w:uiPriority w:val="0"/>
    <w:rPr>
      <w:rFonts w:ascii="Times New Roman" w:hAnsi="Times New Roman" w:eastAsia="宋体" w:cs="Times New Roman"/>
      <w:sz w:val="18"/>
      <w:szCs w:val="18"/>
    </w:rPr>
  </w:style>
  <w:style w:type="character" w:customStyle="1" w:styleId="52">
    <w:name w:val="页脚 字符"/>
    <w:basedOn w:val="44"/>
    <w:link w:val="23"/>
    <w:uiPriority w:val="99"/>
    <w:rPr>
      <w:rFonts w:ascii="Times New Roman" w:hAnsi="Times New Roman" w:eastAsia="宋体" w:cs="Times New Roman"/>
      <w:sz w:val="18"/>
      <w:szCs w:val="18"/>
    </w:rPr>
  </w:style>
  <w:style w:type="character" w:customStyle="1" w:styleId="53">
    <w:name w:val="标题 1 字符"/>
    <w:basedOn w:val="44"/>
    <w:link w:val="2"/>
    <w:uiPriority w:val="9"/>
    <w:rPr>
      <w:rFonts w:ascii="Times New Roman" w:hAnsi="Times New Roman" w:eastAsia="黑体" w:cs="Times New Roman"/>
      <w:b/>
      <w:bCs/>
      <w:snapToGrid w:val="0"/>
      <w:kern w:val="44"/>
      <w:sz w:val="32"/>
      <w:szCs w:val="44"/>
    </w:rPr>
  </w:style>
  <w:style w:type="character" w:customStyle="1" w:styleId="54">
    <w:name w:val="标题 2 字符"/>
    <w:basedOn w:val="44"/>
    <w:link w:val="3"/>
    <w:qFormat/>
    <w:uiPriority w:val="9"/>
    <w:rPr>
      <w:rFonts w:ascii="Times New Roman" w:hAnsi="Times New Roman" w:eastAsia="黑体" w:cs="Times New Roman"/>
      <w:b/>
      <w:snapToGrid w:val="0"/>
      <w:kern w:val="0"/>
      <w:szCs w:val="21"/>
    </w:rPr>
  </w:style>
  <w:style w:type="character" w:customStyle="1" w:styleId="55">
    <w:name w:val="标题 3 字符"/>
    <w:basedOn w:val="44"/>
    <w:link w:val="4"/>
    <w:qFormat/>
    <w:uiPriority w:val="9"/>
    <w:rPr>
      <w:rFonts w:ascii="Times New Roman" w:hAnsi="Times New Roman" w:eastAsia="宋体" w:cs="Times New Roman"/>
      <w:b/>
      <w:kern w:val="0"/>
      <w:szCs w:val="21"/>
    </w:rPr>
  </w:style>
  <w:style w:type="character" w:customStyle="1" w:styleId="56">
    <w:name w:val="标题 4 字符"/>
    <w:basedOn w:val="44"/>
    <w:link w:val="6"/>
    <w:uiPriority w:val="9"/>
    <w:rPr>
      <w:rFonts w:ascii="Times New Roman" w:hAnsi="Times New Roman" w:eastAsia="宋体" w:cs="Times New Roman"/>
      <w:b/>
      <w:kern w:val="0"/>
      <w:szCs w:val="21"/>
    </w:rPr>
  </w:style>
  <w:style w:type="character" w:customStyle="1" w:styleId="57">
    <w:name w:val="副标题 字符"/>
    <w:basedOn w:val="44"/>
    <w:link w:val="30"/>
    <w:uiPriority w:val="11"/>
    <w:rPr>
      <w:rFonts w:ascii="Times New Roman" w:hAnsi="Times New Roman" w:eastAsia="黑体" w:cs="Times New Roman"/>
      <w:b/>
      <w:bCs/>
      <w:kern w:val="28"/>
      <w:sz w:val="28"/>
      <w:szCs w:val="28"/>
    </w:rPr>
  </w:style>
  <w:style w:type="character" w:customStyle="1" w:styleId="58">
    <w:name w:val="日期 字符"/>
    <w:basedOn w:val="44"/>
    <w:link w:val="20"/>
    <w:semiHidden/>
    <w:uiPriority w:val="99"/>
    <w:rPr>
      <w:rFonts w:ascii="Times New Roman" w:hAnsi="Times New Roman" w:eastAsia="宋体" w:cs="Times New Roman"/>
      <w:kern w:val="0"/>
      <w:szCs w:val="21"/>
    </w:rPr>
  </w:style>
  <w:style w:type="paragraph" w:customStyle="1" w:styleId="59">
    <w:name w:val="正文黑体"/>
    <w:basedOn w:val="1"/>
    <w:link w:val="60"/>
    <w:qFormat/>
    <w:uiPriority w:val="0"/>
    <w:rPr>
      <w:rFonts w:eastAsia="黑体"/>
    </w:rPr>
  </w:style>
  <w:style w:type="character" w:customStyle="1" w:styleId="60">
    <w:name w:val="正文黑体 Char"/>
    <w:basedOn w:val="44"/>
    <w:link w:val="59"/>
    <w:uiPriority w:val="0"/>
    <w:rPr>
      <w:rFonts w:ascii="Times New Roman" w:hAnsi="Times New Roman" w:eastAsia="黑体" w:cs="Times New Roman"/>
      <w:szCs w:val="24"/>
    </w:rPr>
  </w:style>
  <w:style w:type="paragraph" w:customStyle="1" w:styleId="61">
    <w:name w:val="TOC Heading"/>
    <w:basedOn w:val="2"/>
    <w:next w:val="1"/>
    <w:unhideWhenUsed/>
    <w:qFormat/>
    <w:uiPriority w:val="39"/>
    <w:pPr>
      <w:widowControl/>
      <w:topLinePunct w:val="0"/>
      <w:autoSpaceDE/>
      <w:adjustRightInd/>
      <w:snapToGrid/>
      <w:spacing w:before="240" w:beforeLines="0" w:after="0" w:afterLines="0" w:line="259" w:lineRule="auto"/>
      <w:outlineLvl w:val="9"/>
    </w:pPr>
    <w:rPr>
      <w:rFonts w:ascii="Calibri Light" w:hAnsi="Calibri Light"/>
      <w:bCs w:val="0"/>
      <w:snapToGrid/>
      <w:color w:val="2E74B5"/>
      <w:kern w:val="0"/>
      <w:szCs w:val="32"/>
      <w:lang w:eastAsia="en-US"/>
    </w:rPr>
  </w:style>
  <w:style w:type="paragraph" w:customStyle="1" w:styleId="62">
    <w:name w:val="TOC 11"/>
    <w:basedOn w:val="1"/>
    <w:next w:val="1"/>
    <w:unhideWhenUsed/>
    <w:qFormat/>
    <w:uiPriority w:val="39"/>
    <w:pPr>
      <w:widowControl/>
      <w:tabs>
        <w:tab w:val="left" w:pos="400"/>
        <w:tab w:val="right" w:leader="dot" w:pos="9736"/>
      </w:tabs>
      <w:ind w:firstLine="0" w:firstLineChars="0"/>
    </w:pPr>
    <w:rPr>
      <w:b/>
      <w:bCs/>
      <w:caps/>
      <w:color w:val="000000"/>
      <w:kern w:val="44"/>
      <w:sz w:val="24"/>
      <w:szCs w:val="20"/>
    </w:rPr>
  </w:style>
  <w:style w:type="paragraph" w:styleId="63">
    <w:name w:val="No Spacing"/>
    <w:qFormat/>
    <w:uiPriority w:val="1"/>
    <w:pPr>
      <w:widowControl w:val="0"/>
      <w:ind w:firstLine="425" w:firstLineChars="177"/>
      <w:jc w:val="both"/>
    </w:pPr>
    <w:rPr>
      <w:rFonts w:ascii="Times New Roman" w:hAnsi="Times New Roman" w:eastAsia="宋体" w:cs="Times New Roman"/>
      <w:kern w:val="2"/>
      <w:sz w:val="24"/>
      <w:szCs w:val="24"/>
      <w:lang w:val="en-US" w:eastAsia="zh-CN" w:bidi="ar-SA"/>
    </w:rPr>
  </w:style>
  <w:style w:type="paragraph" w:customStyle="1" w:styleId="64">
    <w:name w:val="Table"/>
    <w:basedOn w:val="1"/>
    <w:link w:val="65"/>
    <w:qFormat/>
    <w:uiPriority w:val="0"/>
    <w:pPr>
      <w:ind w:firstLine="0" w:firstLineChars="0"/>
      <w:jc w:val="center"/>
    </w:pPr>
    <w:rPr>
      <w:sz w:val="24"/>
    </w:rPr>
  </w:style>
  <w:style w:type="character" w:customStyle="1" w:styleId="65">
    <w:name w:val="Table Char"/>
    <w:link w:val="64"/>
    <w:uiPriority w:val="0"/>
    <w:rPr>
      <w:rFonts w:ascii="Times New Roman" w:hAnsi="Times New Roman" w:eastAsia="宋体" w:cs="Times New Roman"/>
      <w:sz w:val="24"/>
      <w:szCs w:val="21"/>
    </w:rPr>
  </w:style>
  <w:style w:type="character" w:customStyle="1" w:styleId="66">
    <w:name w:val="尾注文本 字符"/>
    <w:basedOn w:val="44"/>
    <w:link w:val="21"/>
    <w:uiPriority w:val="99"/>
    <w:rPr>
      <w:rFonts w:ascii="Times New Roman" w:hAnsi="Times New Roman" w:eastAsia="宋体" w:cs="Times New Roman"/>
      <w:szCs w:val="24"/>
    </w:rPr>
  </w:style>
  <w:style w:type="character" w:customStyle="1" w:styleId="67">
    <w:name w:val="批注文字 字符"/>
    <w:basedOn w:val="44"/>
    <w:link w:val="12"/>
    <w:semiHidden/>
    <w:uiPriority w:val="99"/>
    <w:rPr>
      <w:rFonts w:ascii="Times New Roman" w:hAnsi="Times New Roman" w:eastAsia="宋体" w:cs="Times New Roman"/>
      <w:sz w:val="24"/>
      <w:szCs w:val="24"/>
    </w:rPr>
  </w:style>
  <w:style w:type="character" w:customStyle="1" w:styleId="68">
    <w:name w:val="批注主题 字符"/>
    <w:basedOn w:val="67"/>
    <w:link w:val="41"/>
    <w:semiHidden/>
    <w:uiPriority w:val="99"/>
    <w:rPr>
      <w:rFonts w:ascii="Times New Roman" w:hAnsi="Times New Roman" w:eastAsia="宋体" w:cs="Times New Roman"/>
      <w:b/>
      <w:bCs/>
      <w:sz w:val="24"/>
      <w:szCs w:val="24"/>
    </w:rPr>
  </w:style>
  <w:style w:type="character" w:customStyle="1" w:styleId="69">
    <w:name w:val="批注框文本 字符"/>
    <w:basedOn w:val="44"/>
    <w:link w:val="22"/>
    <w:semiHidden/>
    <w:uiPriority w:val="99"/>
    <w:rPr>
      <w:rFonts w:ascii="Times New Roman" w:hAnsi="Times New Roman" w:eastAsia="宋体" w:cs="Times New Roman"/>
      <w:sz w:val="18"/>
      <w:szCs w:val="18"/>
    </w:rPr>
  </w:style>
  <w:style w:type="paragraph" w:customStyle="1" w:styleId="70">
    <w:name w:val="列出段落1"/>
    <w:basedOn w:val="1"/>
    <w:qFormat/>
    <w:uiPriority w:val="34"/>
    <w:rPr>
      <w:rFonts w:ascii="Calibri" w:hAnsi="Calibri"/>
      <w:sz w:val="24"/>
      <w:szCs w:val="22"/>
    </w:rPr>
  </w:style>
  <w:style w:type="paragraph" w:customStyle="1" w:styleId="71">
    <w:name w:val="Figure"/>
    <w:basedOn w:val="1"/>
    <w:link w:val="72"/>
    <w:qFormat/>
    <w:uiPriority w:val="0"/>
    <w:pPr>
      <w:keepNext/>
      <w:ind w:firstLine="0" w:firstLineChars="0"/>
      <w:jc w:val="center"/>
    </w:pPr>
    <w:rPr>
      <w:sz w:val="24"/>
    </w:rPr>
  </w:style>
  <w:style w:type="character" w:customStyle="1" w:styleId="72">
    <w:name w:val="Figure Char"/>
    <w:link w:val="71"/>
    <w:uiPriority w:val="0"/>
    <w:rPr>
      <w:rFonts w:ascii="Times New Roman" w:hAnsi="Times New Roman" w:eastAsia="宋体" w:cs="Times New Roman"/>
      <w:sz w:val="24"/>
      <w:szCs w:val="24"/>
    </w:rPr>
  </w:style>
  <w:style w:type="paragraph" w:customStyle="1" w:styleId="73">
    <w:name w:val="Revision"/>
    <w:hidden/>
    <w:semiHidden/>
    <w:uiPriority w:val="99"/>
    <w:rPr>
      <w:rFonts w:ascii="Times New Roman" w:hAnsi="Times New Roman" w:eastAsia="宋体" w:cs="Times New Roman"/>
      <w:kern w:val="2"/>
      <w:sz w:val="24"/>
      <w:szCs w:val="24"/>
      <w:lang w:val="en-US" w:eastAsia="zh-CN" w:bidi="ar-SA"/>
    </w:rPr>
  </w:style>
  <w:style w:type="character" w:styleId="74">
    <w:name w:val="Placeholder Text"/>
    <w:basedOn w:val="44"/>
    <w:semiHidden/>
    <w:uiPriority w:val="99"/>
    <w:rPr>
      <w:color w:val="808080"/>
    </w:rPr>
  </w:style>
  <w:style w:type="character" w:customStyle="1" w:styleId="75">
    <w:name w:val="脚注文本 字符"/>
    <w:basedOn w:val="44"/>
    <w:link w:val="32"/>
    <w:uiPriority w:val="99"/>
    <w:rPr>
      <w:rFonts w:ascii="宋体" w:hAnsi="Times New Roman" w:eastAsia="宋体" w:cs="Times New Roman"/>
      <w:sz w:val="18"/>
      <w:szCs w:val="18"/>
    </w:rPr>
  </w:style>
  <w:style w:type="paragraph" w:customStyle="1" w:styleId="76">
    <w:name w:val="Defaul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77">
    <w:name w:val="Page Number1"/>
    <w:basedOn w:val="23"/>
    <w:link w:val="78"/>
    <w:qFormat/>
    <w:uiPriority w:val="0"/>
    <w:pPr>
      <w:ind w:firstLine="0" w:firstLineChars="0"/>
      <w:jc w:val="center"/>
    </w:pPr>
  </w:style>
  <w:style w:type="character" w:customStyle="1" w:styleId="78">
    <w:name w:val="Page number Char"/>
    <w:basedOn w:val="52"/>
    <w:link w:val="77"/>
    <w:uiPriority w:val="0"/>
    <w:rPr>
      <w:rFonts w:ascii="Times New Roman" w:hAnsi="Times New Roman" w:eastAsia="宋体" w:cs="Times New Roman"/>
      <w:kern w:val="0"/>
      <w:sz w:val="18"/>
      <w:szCs w:val="18"/>
    </w:rPr>
  </w:style>
  <w:style w:type="paragraph" w:customStyle="1" w:styleId="79">
    <w:name w:val="Endnote"/>
    <w:basedOn w:val="21"/>
    <w:link w:val="80"/>
    <w:qFormat/>
    <w:uiPriority w:val="0"/>
    <w:pPr>
      <w:ind w:left="424" w:hanging="424" w:hangingChars="202"/>
      <w:jc w:val="both"/>
    </w:pPr>
    <w:rPr>
      <w:szCs w:val="21"/>
    </w:rPr>
  </w:style>
  <w:style w:type="character" w:customStyle="1" w:styleId="80">
    <w:name w:val="Endnote Char"/>
    <w:basedOn w:val="66"/>
    <w:link w:val="79"/>
    <w:uiPriority w:val="0"/>
    <w:rPr>
      <w:rFonts w:ascii="Times New Roman" w:hAnsi="Times New Roman" w:eastAsia="宋体" w:cs="Times New Roman"/>
      <w:sz w:val="24"/>
      <w:szCs w:val="21"/>
    </w:rPr>
  </w:style>
  <w:style w:type="paragraph" w:customStyle="1" w:styleId="81">
    <w:name w:val="表格"/>
    <w:basedOn w:val="31"/>
    <w:qFormat/>
    <w:uiPriority w:val="0"/>
    <w:pPr>
      <w:widowControl/>
      <w:ind w:left="0" w:firstLine="0" w:firstLineChars="0"/>
      <w:jc w:val="center"/>
    </w:pPr>
    <w:rPr>
      <w:rFonts w:cs="宋体"/>
      <w:bCs/>
      <w:kern w:val="0"/>
      <w:sz w:val="18"/>
      <w:szCs w:val="18"/>
    </w:rPr>
  </w:style>
  <w:style w:type="paragraph" w:customStyle="1" w:styleId="82">
    <w:name w:val="编写说明正文"/>
    <w:basedOn w:val="9"/>
    <w:qFormat/>
    <w:uiPriority w:val="0"/>
    <w:pPr>
      <w:outlineLvl w:val="1"/>
    </w:pPr>
    <w:rPr>
      <w:rFonts w:ascii="宋体" w:hAnsi="宋体" w:eastAsia="宋体"/>
      <w:sz w:val="24"/>
    </w:rPr>
  </w:style>
  <w:style w:type="table" w:customStyle="1" w:styleId="83">
    <w:name w:val="网格型1"/>
    <w:basedOn w:val="4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4">
    <w:name w:val="文档结构图 字符"/>
    <w:basedOn w:val="44"/>
    <w:link w:val="11"/>
    <w:semiHidden/>
    <w:uiPriority w:val="99"/>
    <w:rPr>
      <w:rFonts w:ascii="Times New Roman" w:hAnsi="Times New Roman" w:eastAsia="宋体" w:cs="Times New Roman"/>
      <w:szCs w:val="24"/>
      <w:shd w:val="clear" w:color="auto" w:fill="000080"/>
    </w:rPr>
  </w:style>
  <w:style w:type="paragraph" w:customStyle="1" w:styleId="85">
    <w:name w:val="MainText"/>
    <w:basedOn w:val="1"/>
    <w:link w:val="86"/>
    <w:qFormat/>
    <w:uiPriority w:val="0"/>
    <w:pPr>
      <w:widowControl/>
      <w:ind w:firstLine="480"/>
    </w:pPr>
    <w:rPr>
      <w:sz w:val="24"/>
    </w:rPr>
  </w:style>
  <w:style w:type="character" w:customStyle="1" w:styleId="86">
    <w:name w:val="MainText Char"/>
    <w:link w:val="85"/>
    <w:uiPriority w:val="0"/>
    <w:rPr>
      <w:rFonts w:ascii="Times New Roman" w:hAnsi="Times New Roman" w:eastAsia="宋体" w:cs="Times New Roman"/>
      <w:kern w:val="0"/>
      <w:sz w:val="24"/>
      <w:szCs w:val="24"/>
    </w:rPr>
  </w:style>
  <w:style w:type="character" w:customStyle="1" w:styleId="87">
    <w:name w:val="段 Char Char"/>
    <w:uiPriority w:val="0"/>
    <w:rPr>
      <w:rFonts w:ascii="宋体" w:hAnsi="Times New Roman" w:eastAsia="宋体" w:cs="宋体"/>
      <w:kern w:val="0"/>
      <w:sz w:val="20"/>
      <w:szCs w:val="21"/>
    </w:rPr>
  </w:style>
  <w:style w:type="paragraph" w:customStyle="1" w:styleId="88">
    <w:name w:val="表格内容格式"/>
    <w:basedOn w:val="1"/>
    <w:link w:val="89"/>
    <w:uiPriority w:val="0"/>
    <w:pPr>
      <w:widowControl/>
      <w:ind w:firstLine="0" w:firstLineChars="0"/>
      <w:jc w:val="center"/>
    </w:pPr>
  </w:style>
  <w:style w:type="character" w:customStyle="1" w:styleId="89">
    <w:name w:val="表格内容格式 Char"/>
    <w:basedOn w:val="44"/>
    <w:link w:val="88"/>
    <w:uiPriority w:val="0"/>
    <w:rPr>
      <w:rFonts w:ascii="Times New Roman" w:hAnsi="Times New Roman" w:eastAsia="宋体" w:cs="Times New Roman"/>
      <w:kern w:val="0"/>
      <w:szCs w:val="21"/>
    </w:rPr>
  </w:style>
  <w:style w:type="paragraph" w:customStyle="1" w:styleId="90">
    <w:name w:val="注释"/>
    <w:basedOn w:val="1"/>
    <w:uiPriority w:val="0"/>
    <w:pPr>
      <w:widowControl/>
      <w:spacing w:line="400" w:lineRule="exact"/>
    </w:pPr>
    <w:rPr>
      <w:sz w:val="24"/>
    </w:rPr>
  </w:style>
  <w:style w:type="paragraph" w:customStyle="1" w:styleId="91">
    <w:name w:val="TextInTable"/>
    <w:basedOn w:val="88"/>
    <w:link w:val="92"/>
    <w:qFormat/>
    <w:uiPriority w:val="0"/>
    <w:rPr>
      <w:szCs w:val="18"/>
    </w:rPr>
  </w:style>
  <w:style w:type="character" w:customStyle="1" w:styleId="92">
    <w:name w:val="TextInTable Char"/>
    <w:basedOn w:val="89"/>
    <w:link w:val="91"/>
    <w:uiPriority w:val="0"/>
    <w:rPr>
      <w:rFonts w:ascii="Times New Roman" w:hAnsi="Times New Roman" w:eastAsia="宋体" w:cs="Times New Roman"/>
      <w:kern w:val="0"/>
      <w:szCs w:val="18"/>
    </w:rPr>
  </w:style>
  <w:style w:type="paragraph" w:customStyle="1" w:styleId="93">
    <w:name w:val="Notes"/>
    <w:basedOn w:val="85"/>
    <w:link w:val="94"/>
    <w:qFormat/>
    <w:uiPriority w:val="0"/>
    <w:pPr>
      <w:ind w:firstLine="0" w:firstLineChars="0"/>
    </w:pPr>
  </w:style>
  <w:style w:type="character" w:customStyle="1" w:styleId="94">
    <w:name w:val="Notes Char"/>
    <w:basedOn w:val="86"/>
    <w:link w:val="93"/>
    <w:uiPriority w:val="0"/>
    <w:rPr>
      <w:rFonts w:ascii="Times New Roman" w:hAnsi="Times New Roman" w:eastAsia="宋体" w:cs="Times New Roman"/>
      <w:kern w:val="0"/>
      <w:sz w:val="24"/>
      <w:szCs w:val="24"/>
    </w:rPr>
  </w:style>
  <w:style w:type="paragraph" w:customStyle="1" w:styleId="95">
    <w:name w:val="References"/>
    <w:basedOn w:val="1"/>
    <w:link w:val="96"/>
    <w:qFormat/>
    <w:uiPriority w:val="0"/>
    <w:pPr>
      <w:widowControl/>
      <w:ind w:left="424" w:leftChars="1" w:hanging="422" w:hangingChars="176"/>
    </w:pPr>
    <w:rPr>
      <w:sz w:val="24"/>
    </w:rPr>
  </w:style>
  <w:style w:type="character" w:customStyle="1" w:styleId="96">
    <w:name w:val="References Char"/>
    <w:basedOn w:val="44"/>
    <w:link w:val="95"/>
    <w:uiPriority w:val="0"/>
    <w:rPr>
      <w:rFonts w:ascii="Times New Roman" w:hAnsi="Times New Roman" w:eastAsia="宋体" w:cs="Times New Roman"/>
      <w:kern w:val="0"/>
      <w:sz w:val="24"/>
      <w:szCs w:val="24"/>
    </w:rPr>
  </w:style>
  <w:style w:type="paragraph" w:customStyle="1" w:styleId="97">
    <w:name w:val="tgt2"/>
    <w:basedOn w:val="1"/>
    <w:uiPriority w:val="0"/>
    <w:pPr>
      <w:widowControl/>
      <w:spacing w:after="150"/>
      <w:ind w:firstLine="0" w:firstLineChars="0"/>
    </w:pPr>
    <w:rPr>
      <w:rFonts w:ascii="宋体" w:hAnsi="宋体" w:cs="宋体"/>
      <w:b/>
      <w:bCs/>
      <w:sz w:val="36"/>
      <w:szCs w:val="36"/>
    </w:rPr>
  </w:style>
  <w:style w:type="character" w:customStyle="1" w:styleId="98">
    <w:name w:val="ft5"/>
    <w:basedOn w:val="44"/>
    <w:uiPriority w:val="0"/>
  </w:style>
  <w:style w:type="character" w:customStyle="1" w:styleId="99">
    <w:name w:val="ft158"/>
    <w:basedOn w:val="44"/>
    <w:uiPriority w:val="0"/>
  </w:style>
  <w:style w:type="character" w:customStyle="1" w:styleId="100">
    <w:name w:val="ft8"/>
    <w:basedOn w:val="44"/>
    <w:uiPriority w:val="0"/>
  </w:style>
  <w:style w:type="character" w:customStyle="1" w:styleId="101">
    <w:name w:val="ft159"/>
    <w:basedOn w:val="44"/>
    <w:uiPriority w:val="0"/>
  </w:style>
  <w:style w:type="character" w:customStyle="1" w:styleId="102">
    <w:name w:val="ft169"/>
    <w:basedOn w:val="44"/>
    <w:uiPriority w:val="0"/>
  </w:style>
  <w:style w:type="character" w:customStyle="1" w:styleId="103">
    <w:name w:val="ft126"/>
    <w:basedOn w:val="44"/>
    <w:uiPriority w:val="0"/>
  </w:style>
  <w:style w:type="character" w:customStyle="1" w:styleId="104">
    <w:name w:val="ft172"/>
    <w:basedOn w:val="44"/>
    <w:uiPriority w:val="0"/>
  </w:style>
  <w:style w:type="character" w:customStyle="1" w:styleId="105">
    <w:name w:val="未处理的提及1"/>
    <w:basedOn w:val="44"/>
    <w:semiHidden/>
    <w:unhideWhenUsed/>
    <w:uiPriority w:val="99"/>
    <w:rPr>
      <w:color w:val="808080"/>
      <w:shd w:val="clear" w:color="auto" w:fill="E6E6E6"/>
    </w:rPr>
  </w:style>
  <w:style w:type="paragraph" w:customStyle="1" w:styleId="106">
    <w:name w:val="图，表"/>
    <w:basedOn w:val="9"/>
    <w:qFormat/>
    <w:uiPriority w:val="0"/>
    <w:pPr>
      <w:ind w:firstLine="0" w:firstLineChars="0"/>
    </w:pPr>
    <w:rPr>
      <w:rFonts w:ascii="Cambria Math" w:hAnsi="Cambria Math" w:eastAsia="宋体"/>
      <w:i/>
      <w:sz w:val="24"/>
      <w:szCs w:val="24"/>
    </w:rPr>
  </w:style>
  <w:style w:type="paragraph" w:customStyle="1" w:styleId="107">
    <w:name w:val="msonormal"/>
    <w:basedOn w:val="1"/>
    <w:uiPriority w:val="0"/>
    <w:pPr>
      <w:widowControl/>
      <w:spacing w:before="100" w:beforeAutospacing="1" w:after="100" w:afterAutospacing="1"/>
      <w:ind w:firstLine="0" w:firstLineChars="0"/>
    </w:pPr>
    <w:rPr>
      <w:rFonts w:ascii="宋体" w:hAnsi="宋体" w:cs="宋体"/>
      <w:sz w:val="24"/>
    </w:rPr>
  </w:style>
  <w:style w:type="paragraph" w:customStyle="1" w:styleId="108">
    <w:name w:val="font5"/>
    <w:basedOn w:val="1"/>
    <w:uiPriority w:val="0"/>
    <w:pPr>
      <w:widowControl/>
      <w:spacing w:before="100" w:beforeAutospacing="1" w:after="100" w:afterAutospacing="1"/>
      <w:ind w:firstLine="0" w:firstLineChars="0"/>
    </w:pPr>
    <w:rPr>
      <w:rFonts w:ascii="宋体" w:hAnsi="宋体" w:cs="宋体"/>
      <w:sz w:val="18"/>
      <w:szCs w:val="18"/>
    </w:rPr>
  </w:style>
  <w:style w:type="paragraph" w:customStyle="1" w:styleId="109">
    <w:name w:val="font6"/>
    <w:basedOn w:val="1"/>
    <w:uiPriority w:val="0"/>
    <w:pPr>
      <w:widowControl/>
      <w:spacing w:before="100" w:beforeAutospacing="1" w:after="100" w:afterAutospacing="1"/>
      <w:ind w:firstLine="0" w:firstLineChars="0"/>
    </w:pPr>
    <w:rPr>
      <w:color w:val="000000"/>
      <w:sz w:val="22"/>
      <w:szCs w:val="22"/>
    </w:rPr>
  </w:style>
  <w:style w:type="paragraph" w:customStyle="1" w:styleId="110">
    <w:name w:val="font7"/>
    <w:basedOn w:val="1"/>
    <w:uiPriority w:val="0"/>
    <w:pPr>
      <w:widowControl/>
      <w:spacing w:before="100" w:beforeAutospacing="1" w:after="100" w:afterAutospacing="1"/>
      <w:ind w:firstLine="0" w:firstLineChars="0"/>
    </w:pPr>
    <w:rPr>
      <w:rFonts w:ascii="宋体" w:hAnsi="宋体" w:cs="宋体"/>
      <w:color w:val="000000"/>
      <w:sz w:val="22"/>
      <w:szCs w:val="22"/>
    </w:rPr>
  </w:style>
  <w:style w:type="paragraph" w:customStyle="1" w:styleId="111">
    <w:name w:val="font8"/>
    <w:basedOn w:val="1"/>
    <w:uiPriority w:val="0"/>
    <w:pPr>
      <w:widowControl/>
      <w:spacing w:before="100" w:beforeAutospacing="1" w:after="100" w:afterAutospacing="1"/>
      <w:ind w:firstLine="0" w:firstLineChars="0"/>
    </w:pPr>
    <w:rPr>
      <w:rFonts w:ascii="宋体" w:hAnsi="宋体" w:cs="宋体"/>
      <w:color w:val="000000"/>
      <w:sz w:val="22"/>
      <w:szCs w:val="22"/>
    </w:rPr>
  </w:style>
  <w:style w:type="paragraph" w:customStyle="1" w:styleId="112">
    <w:name w:val="font9"/>
    <w:basedOn w:val="1"/>
    <w:uiPriority w:val="0"/>
    <w:pPr>
      <w:widowControl/>
      <w:spacing w:before="100" w:beforeAutospacing="1" w:after="100" w:afterAutospacing="1"/>
      <w:ind w:firstLine="0" w:firstLineChars="0"/>
    </w:pPr>
    <w:rPr>
      <w:rFonts w:ascii="宋体" w:hAnsi="宋体" w:cs="宋体"/>
      <w:color w:val="000000"/>
      <w:sz w:val="22"/>
      <w:szCs w:val="22"/>
    </w:rPr>
  </w:style>
  <w:style w:type="paragraph" w:customStyle="1" w:styleId="113">
    <w:name w:val="font10"/>
    <w:basedOn w:val="1"/>
    <w:uiPriority w:val="0"/>
    <w:pPr>
      <w:widowControl/>
      <w:spacing w:before="100" w:beforeAutospacing="1" w:after="100" w:afterAutospacing="1"/>
      <w:ind w:firstLine="0" w:firstLineChars="0"/>
    </w:pPr>
    <w:rPr>
      <w:rFonts w:ascii="宋体" w:hAnsi="宋体" w:cs="宋体"/>
      <w:color w:val="000000"/>
      <w:sz w:val="22"/>
      <w:szCs w:val="22"/>
    </w:rPr>
  </w:style>
  <w:style w:type="paragraph" w:customStyle="1" w:styleId="114">
    <w:name w:val="xl64"/>
    <w:basedOn w:val="1"/>
    <w:uiPriority w:val="0"/>
    <w:pPr>
      <w:widowControl/>
      <w:spacing w:before="100" w:beforeAutospacing="1" w:after="100" w:afterAutospacing="1"/>
      <w:ind w:firstLine="0" w:firstLineChars="0"/>
      <w:jc w:val="center"/>
    </w:pPr>
    <w:rPr>
      <w:b/>
      <w:bCs/>
      <w:color w:val="FFFFFF"/>
      <w:sz w:val="24"/>
    </w:rPr>
  </w:style>
  <w:style w:type="paragraph" w:customStyle="1" w:styleId="115">
    <w:name w:val="xl65"/>
    <w:basedOn w:val="1"/>
    <w:uiPriority w:val="0"/>
    <w:pPr>
      <w:widowControl/>
      <w:spacing w:before="100" w:beforeAutospacing="1" w:after="100" w:afterAutospacing="1"/>
      <w:ind w:firstLine="0" w:firstLineChars="0"/>
    </w:pPr>
    <w:rPr>
      <w:sz w:val="24"/>
    </w:rPr>
  </w:style>
  <w:style w:type="paragraph" w:customStyle="1" w:styleId="11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sz w:val="24"/>
    </w:rPr>
  </w:style>
  <w:style w:type="paragraph" w:customStyle="1" w:styleId="117">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sz w:val="24"/>
    </w:rPr>
  </w:style>
  <w:style w:type="paragraph" w:customStyle="1" w:styleId="118">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sz w:val="24"/>
    </w:rPr>
  </w:style>
  <w:style w:type="paragraph" w:customStyle="1" w:styleId="119">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sz w:val="24"/>
    </w:rPr>
  </w:style>
  <w:style w:type="paragraph" w:customStyle="1" w:styleId="120">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sz w:val="24"/>
    </w:rPr>
  </w:style>
  <w:style w:type="paragraph" w:customStyle="1" w:styleId="121">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sz w:val="24"/>
    </w:rPr>
  </w:style>
  <w:style w:type="paragraph" w:customStyle="1" w:styleId="122">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jc w:val="center"/>
    </w:pPr>
    <w:rPr>
      <w:rFonts w:ascii="宋体" w:hAnsi="宋体" w:cs="宋体"/>
      <w:sz w:val="24"/>
    </w:rPr>
  </w:style>
  <w:style w:type="paragraph" w:customStyle="1" w:styleId="123">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sz w:val="24"/>
    </w:rPr>
  </w:style>
  <w:style w:type="paragraph" w:customStyle="1" w:styleId="124">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0" w:firstLineChars="0"/>
    </w:pPr>
    <w:rPr>
      <w:sz w:val="24"/>
    </w:rPr>
  </w:style>
  <w:style w:type="paragraph" w:customStyle="1" w:styleId="125">
    <w:name w:val="xl75"/>
    <w:basedOn w:val="1"/>
    <w:uiPriority w:val="0"/>
    <w:pPr>
      <w:widowControl/>
      <w:pBdr>
        <w:top w:val="single" w:color="auto" w:sz="4" w:space="0"/>
        <w:left w:val="single" w:color="auto" w:sz="4" w:space="0"/>
        <w:right w:val="single" w:color="auto" w:sz="4" w:space="0"/>
      </w:pBdr>
      <w:spacing w:before="100" w:beforeAutospacing="1" w:after="100" w:afterAutospacing="1"/>
      <w:ind w:firstLine="0" w:firstLineChars="0"/>
      <w:jc w:val="center"/>
    </w:pPr>
    <w:rPr>
      <w:sz w:val="24"/>
    </w:rPr>
  </w:style>
  <w:style w:type="paragraph" w:customStyle="1" w:styleId="126">
    <w:name w:val="xl76"/>
    <w:basedOn w:val="1"/>
    <w:qFormat/>
    <w:uiPriority w:val="0"/>
    <w:pPr>
      <w:widowControl/>
      <w:pBdr>
        <w:left w:val="single" w:color="auto" w:sz="4" w:space="0"/>
        <w:right w:val="single" w:color="auto" w:sz="4" w:space="0"/>
      </w:pBdr>
      <w:spacing w:before="100" w:beforeAutospacing="1" w:after="100" w:afterAutospacing="1"/>
      <w:ind w:firstLine="0" w:firstLineChars="0"/>
      <w:jc w:val="center"/>
    </w:pPr>
    <w:rPr>
      <w:sz w:val="24"/>
    </w:rPr>
  </w:style>
  <w:style w:type="paragraph" w:customStyle="1" w:styleId="127">
    <w:name w:val="xl77"/>
    <w:basedOn w:val="1"/>
    <w:uiPriority w:val="0"/>
    <w:pPr>
      <w:widowControl/>
      <w:pBdr>
        <w:left w:val="single" w:color="auto" w:sz="4" w:space="0"/>
        <w:right w:val="single" w:color="auto" w:sz="4" w:space="0"/>
      </w:pBdr>
      <w:spacing w:before="100" w:beforeAutospacing="1" w:after="100" w:afterAutospacing="1"/>
      <w:ind w:firstLine="0" w:firstLineChars="0"/>
    </w:pPr>
    <w:rPr>
      <w:rFonts w:ascii="宋体" w:hAnsi="宋体" w:cs="宋体"/>
      <w:sz w:val="24"/>
    </w:rPr>
  </w:style>
  <w:style w:type="paragraph" w:customStyle="1" w:styleId="128">
    <w:name w:val="xl78"/>
    <w:basedOn w:val="1"/>
    <w:uiPriority w:val="0"/>
    <w:pPr>
      <w:widowControl/>
      <w:pBdr>
        <w:left w:val="single" w:color="auto" w:sz="4" w:space="0"/>
        <w:bottom w:val="single" w:color="auto" w:sz="4" w:space="0"/>
        <w:right w:val="single" w:color="auto" w:sz="4" w:space="0"/>
      </w:pBdr>
      <w:spacing w:before="100" w:beforeAutospacing="1" w:after="100" w:afterAutospacing="1"/>
      <w:ind w:firstLine="0" w:firstLineChars="0"/>
    </w:pPr>
    <w:rPr>
      <w:rFonts w:ascii="宋体" w:hAnsi="宋体" w:cs="宋体"/>
      <w:sz w:val="24"/>
    </w:rPr>
  </w:style>
  <w:style w:type="table" w:customStyle="1" w:styleId="129">
    <w:name w:val="网格型2"/>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0">
    <w:name w:val="纯文本 字符"/>
    <w:basedOn w:val="44"/>
    <w:link w:val="17"/>
    <w:uiPriority w:val="0"/>
    <w:rPr>
      <w:rFonts w:ascii="宋体" w:hAnsi="Courier New"/>
    </w:rPr>
  </w:style>
  <w:style w:type="character" w:customStyle="1" w:styleId="131">
    <w:name w:val="纯文本 字符1"/>
    <w:basedOn w:val="44"/>
    <w:semiHidden/>
    <w:uiPriority w:val="99"/>
    <w:rPr>
      <w:rFonts w:hAnsi="Courier New" w:cs="Courier New" w:asciiTheme="minorEastAsia"/>
      <w:kern w:val="0"/>
      <w:szCs w:val="21"/>
    </w:rPr>
  </w:style>
  <w:style w:type="table" w:customStyle="1" w:styleId="132">
    <w:name w:val="网格型3"/>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3">
    <w:name w:val="网格型4"/>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4">
    <w:name w:val="网格型5"/>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5">
    <w:name w:val="网格型6"/>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网格型7"/>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
    <w:name w:val="网格型8"/>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
    <w:name w:val="网格型9"/>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网格型10"/>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网格型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
    <w:name w:val="网格型1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
    <w:name w:val="网格型13"/>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网格型14"/>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网格型15"/>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网格型16"/>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网格型17"/>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18"/>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19"/>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20"/>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2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网格型2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网格型23"/>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
    <w:name w:val="网格型24"/>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网格型25"/>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网格型26"/>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27"/>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型28"/>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网格型29"/>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网格型30"/>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网格型3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网格型3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网格型33"/>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3">
    <w:name w:val="科技报告基本信息表"/>
    <w:basedOn w:val="1"/>
    <w:qFormat/>
    <w:uiPriority w:val="0"/>
    <w:pPr>
      <w:ind w:firstLine="0" w:firstLineChars="0"/>
    </w:pPr>
    <w:rPr>
      <w:color w:val="000000"/>
      <w:sz w:val="24"/>
    </w:rPr>
  </w:style>
  <w:style w:type="paragraph" w:customStyle="1" w:styleId="164">
    <w:name w:val="表题"/>
    <w:basedOn w:val="9"/>
    <w:qFormat/>
    <w:uiPriority w:val="0"/>
    <w:pPr>
      <w:ind w:firstLine="0" w:firstLineChars="0"/>
    </w:pPr>
    <w:rPr>
      <w:sz w:val="24"/>
    </w:rPr>
  </w:style>
  <w:style w:type="table" w:customStyle="1" w:styleId="165">
    <w:name w:val="网格型34"/>
    <w:basedOn w:val="4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网格型110"/>
    <w:basedOn w:val="4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
    <w:name w:val="网格型210"/>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网格型35"/>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
    <w:name w:val="网格型4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网格型5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网格型6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网格型7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8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网格型9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网格型10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网格型1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网格型12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网格型13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网格型14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网格型15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网格型16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网格型17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网格型18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型19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
    <w:name w:val="网格型20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
    <w:name w:val="网格型2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网格型22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
    <w:name w:val="网格型23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
    <w:name w:val="网格型24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
    <w:name w:val="网格型25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网格型26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网格型27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网格型28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网格型29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网格型30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网格型3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
    <w:name w:val="网格型32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
    <w:name w:val="网格型33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9">
    <w:name w:val="索引 11"/>
    <w:basedOn w:val="1"/>
    <w:next w:val="1"/>
    <w:unhideWhenUsed/>
    <w:uiPriority w:val="99"/>
    <w:pPr>
      <w:ind w:left="240" w:hanging="240"/>
    </w:pPr>
    <w:rPr>
      <w:rFonts w:ascii="Calibri" w:hAnsi="Calibri"/>
      <w:sz w:val="20"/>
      <w:szCs w:val="20"/>
    </w:rPr>
  </w:style>
  <w:style w:type="paragraph" w:customStyle="1" w:styleId="200">
    <w:name w:val="索引 21"/>
    <w:basedOn w:val="1"/>
    <w:next w:val="1"/>
    <w:unhideWhenUsed/>
    <w:uiPriority w:val="99"/>
    <w:pPr>
      <w:ind w:left="480" w:hanging="240"/>
    </w:pPr>
    <w:rPr>
      <w:rFonts w:ascii="Calibri" w:hAnsi="Calibri"/>
      <w:sz w:val="20"/>
      <w:szCs w:val="20"/>
    </w:rPr>
  </w:style>
  <w:style w:type="paragraph" w:customStyle="1" w:styleId="201">
    <w:name w:val="索引 31"/>
    <w:basedOn w:val="1"/>
    <w:next w:val="1"/>
    <w:unhideWhenUsed/>
    <w:uiPriority w:val="99"/>
    <w:pPr>
      <w:ind w:left="720" w:hanging="240"/>
    </w:pPr>
    <w:rPr>
      <w:rFonts w:ascii="Calibri" w:hAnsi="Calibri"/>
      <w:sz w:val="20"/>
      <w:szCs w:val="20"/>
    </w:rPr>
  </w:style>
  <w:style w:type="paragraph" w:customStyle="1" w:styleId="202">
    <w:name w:val="索引 41"/>
    <w:basedOn w:val="1"/>
    <w:next w:val="1"/>
    <w:unhideWhenUsed/>
    <w:uiPriority w:val="99"/>
    <w:pPr>
      <w:ind w:left="960" w:hanging="240"/>
    </w:pPr>
    <w:rPr>
      <w:rFonts w:ascii="Calibri" w:hAnsi="Calibri"/>
      <w:sz w:val="20"/>
      <w:szCs w:val="20"/>
    </w:rPr>
  </w:style>
  <w:style w:type="paragraph" w:customStyle="1" w:styleId="203">
    <w:name w:val="索引 51"/>
    <w:basedOn w:val="1"/>
    <w:next w:val="1"/>
    <w:unhideWhenUsed/>
    <w:uiPriority w:val="99"/>
    <w:pPr>
      <w:ind w:left="1200" w:hanging="240"/>
    </w:pPr>
    <w:rPr>
      <w:rFonts w:ascii="Calibri" w:hAnsi="Calibri"/>
      <w:sz w:val="20"/>
      <w:szCs w:val="20"/>
    </w:rPr>
  </w:style>
  <w:style w:type="paragraph" w:customStyle="1" w:styleId="204">
    <w:name w:val="索引 61"/>
    <w:basedOn w:val="1"/>
    <w:next w:val="1"/>
    <w:unhideWhenUsed/>
    <w:uiPriority w:val="99"/>
    <w:pPr>
      <w:ind w:left="1440" w:hanging="240"/>
    </w:pPr>
    <w:rPr>
      <w:rFonts w:ascii="Calibri" w:hAnsi="Calibri"/>
      <w:sz w:val="20"/>
      <w:szCs w:val="20"/>
    </w:rPr>
  </w:style>
  <w:style w:type="paragraph" w:customStyle="1" w:styleId="205">
    <w:name w:val="索引 71"/>
    <w:basedOn w:val="1"/>
    <w:next w:val="1"/>
    <w:unhideWhenUsed/>
    <w:uiPriority w:val="99"/>
    <w:pPr>
      <w:ind w:left="1680" w:hanging="240"/>
    </w:pPr>
    <w:rPr>
      <w:rFonts w:ascii="Calibri" w:hAnsi="Calibri"/>
      <w:sz w:val="20"/>
      <w:szCs w:val="20"/>
    </w:rPr>
  </w:style>
  <w:style w:type="paragraph" w:customStyle="1" w:styleId="206">
    <w:name w:val="索引 81"/>
    <w:basedOn w:val="1"/>
    <w:next w:val="1"/>
    <w:unhideWhenUsed/>
    <w:uiPriority w:val="99"/>
    <w:pPr>
      <w:ind w:left="1920" w:hanging="240"/>
    </w:pPr>
    <w:rPr>
      <w:rFonts w:ascii="Calibri" w:hAnsi="Calibri"/>
      <w:sz w:val="20"/>
      <w:szCs w:val="20"/>
    </w:rPr>
  </w:style>
  <w:style w:type="paragraph" w:customStyle="1" w:styleId="207">
    <w:name w:val="索引 91"/>
    <w:basedOn w:val="1"/>
    <w:next w:val="1"/>
    <w:unhideWhenUsed/>
    <w:uiPriority w:val="99"/>
    <w:pPr>
      <w:ind w:left="2160" w:hanging="240"/>
    </w:pPr>
    <w:rPr>
      <w:rFonts w:ascii="Calibri" w:hAnsi="Calibri"/>
      <w:sz w:val="20"/>
      <w:szCs w:val="20"/>
    </w:rPr>
  </w:style>
  <w:style w:type="paragraph" w:customStyle="1" w:styleId="208">
    <w:name w:val="索引标题1"/>
    <w:basedOn w:val="1"/>
    <w:next w:val="28"/>
    <w:unhideWhenUsed/>
    <w:uiPriority w:val="99"/>
    <w:pPr>
      <w:spacing w:before="120" w:after="120"/>
      <w:ind w:firstLine="480"/>
    </w:pPr>
    <w:rPr>
      <w:rFonts w:ascii="Calibri" w:hAnsi="Calibri"/>
      <w:b/>
      <w:bCs/>
      <w:i/>
      <w:iCs/>
      <w:sz w:val="20"/>
      <w:szCs w:val="20"/>
    </w:rPr>
  </w:style>
  <w:style w:type="paragraph" w:customStyle="1" w:styleId="209">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customStyle="1" w:styleId="210">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211">
    <w:name w:val="标准书脚_偶数页"/>
    <w:uiPriority w:val="0"/>
    <w:pPr>
      <w:spacing w:before="120"/>
      <w:ind w:left="221"/>
    </w:pPr>
    <w:rPr>
      <w:rFonts w:ascii="宋体" w:hAnsi="Times New Roman" w:eastAsia="宋体" w:cs="Times New Roman"/>
      <w:kern w:val="0"/>
      <w:sz w:val="18"/>
      <w:szCs w:val="18"/>
      <w:lang w:val="en-US" w:eastAsia="zh-CN" w:bidi="ar-SA"/>
    </w:rPr>
  </w:style>
  <w:style w:type="paragraph" w:customStyle="1" w:styleId="212">
    <w:name w:val="标准书脚_奇数页"/>
    <w:uiPriority w:val="0"/>
    <w:pPr>
      <w:spacing w:before="120"/>
      <w:ind w:right="198"/>
      <w:jc w:val="right"/>
    </w:pPr>
    <w:rPr>
      <w:rFonts w:ascii="宋体" w:hAnsi="Times New Roman" w:eastAsia="宋体" w:cs="Times New Roman"/>
      <w:kern w:val="0"/>
      <w:sz w:val="18"/>
      <w:szCs w:val="18"/>
      <w:lang w:val="en-US" w:eastAsia="zh-CN" w:bidi="ar-SA"/>
    </w:rPr>
  </w:style>
  <w:style w:type="paragraph" w:customStyle="1" w:styleId="213">
    <w:name w:val="标准书眉_奇数页"/>
    <w:next w:val="1"/>
    <w:uiPriority w:val="0"/>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214">
    <w:name w:val="标准书眉_偶数页"/>
    <w:basedOn w:val="213"/>
    <w:next w:val="1"/>
    <w:uiPriority w:val="0"/>
    <w:pPr>
      <w:jc w:val="left"/>
    </w:pPr>
  </w:style>
  <w:style w:type="paragraph" w:customStyle="1" w:styleId="215">
    <w:name w:val="标准书眉一"/>
    <w:uiPriority w:val="0"/>
    <w:pPr>
      <w:jc w:val="both"/>
    </w:pPr>
    <w:rPr>
      <w:rFonts w:ascii="Times New Roman" w:hAnsi="Times New Roman" w:eastAsia="宋体" w:cs="Times New Roman"/>
      <w:kern w:val="0"/>
      <w:sz w:val="20"/>
      <w:szCs w:val="20"/>
      <w:lang w:val="en-US" w:eastAsia="zh-CN" w:bidi="ar-SA"/>
    </w:rPr>
  </w:style>
  <w:style w:type="paragraph" w:customStyle="1" w:styleId="216">
    <w:name w:val="参考文献"/>
    <w:basedOn w:val="1"/>
    <w:next w:val="29"/>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17">
    <w:name w:val="参考文献、索引标题"/>
    <w:basedOn w:val="1"/>
    <w:next w:val="29"/>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218">
    <w:name w:val="段 Char"/>
    <w:basedOn w:val="44"/>
    <w:link w:val="29"/>
    <w:uiPriority w:val="0"/>
    <w:rPr>
      <w:rFonts w:ascii="宋体" w:hAnsi="Times New Roman" w:eastAsia="宋体" w:cs="Times New Roman"/>
      <w:kern w:val="0"/>
      <w:szCs w:val="20"/>
    </w:rPr>
  </w:style>
  <w:style w:type="paragraph" w:customStyle="1" w:styleId="219">
    <w:name w:val="一级条标题"/>
    <w:next w:val="29"/>
    <w:uiPriority w:val="0"/>
    <w:pPr>
      <w:numPr>
        <w:ilvl w:val="1"/>
        <w:numId w:val="3"/>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220">
    <w:name w:val="二级条标题"/>
    <w:basedOn w:val="219"/>
    <w:next w:val="29"/>
    <w:uiPriority w:val="0"/>
    <w:pPr>
      <w:numPr>
        <w:ilvl w:val="2"/>
      </w:numPr>
      <w:spacing w:before="50" w:after="50"/>
      <w:outlineLvl w:val="3"/>
    </w:pPr>
  </w:style>
  <w:style w:type="paragraph" w:customStyle="1" w:styleId="221">
    <w:name w:val="二级无"/>
    <w:basedOn w:val="220"/>
    <w:uiPriority w:val="0"/>
    <w:pPr>
      <w:spacing w:before="0" w:beforeLines="0" w:after="0" w:afterLines="0"/>
    </w:pPr>
    <w:rPr>
      <w:rFonts w:ascii="宋体" w:eastAsia="宋体"/>
    </w:rPr>
  </w:style>
  <w:style w:type="character" w:customStyle="1" w:styleId="222">
    <w:name w:val="发布"/>
    <w:basedOn w:val="44"/>
    <w:uiPriority w:val="0"/>
    <w:rPr>
      <w:rFonts w:ascii="黑体" w:eastAsia="黑体"/>
      <w:spacing w:val="85"/>
      <w:w w:val="100"/>
      <w:position w:val="3"/>
      <w:sz w:val="28"/>
      <w:szCs w:val="28"/>
    </w:rPr>
  </w:style>
  <w:style w:type="paragraph" w:customStyle="1" w:styleId="223">
    <w:name w:val="发布部门"/>
    <w:next w:val="29"/>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224">
    <w:name w:val="发布日期"/>
    <w:uiPriority w:val="0"/>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2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226">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27">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228">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229">
    <w:name w:val="封面标准名称2"/>
    <w:basedOn w:val="228"/>
    <w:uiPriority w:val="0"/>
    <w:pPr>
      <w:framePr w:y="4469"/>
      <w:spacing w:before="630" w:beforeLines="630"/>
    </w:pPr>
  </w:style>
  <w:style w:type="paragraph" w:customStyle="1" w:styleId="230">
    <w:name w:val="封面标准英文名称"/>
    <w:basedOn w:val="228"/>
    <w:uiPriority w:val="0"/>
    <w:pPr>
      <w:spacing w:before="370" w:line="400" w:lineRule="exact"/>
    </w:pPr>
    <w:rPr>
      <w:rFonts w:ascii="Times New Roman"/>
      <w:sz w:val="28"/>
      <w:szCs w:val="28"/>
    </w:rPr>
  </w:style>
  <w:style w:type="paragraph" w:customStyle="1" w:styleId="231">
    <w:name w:val="封面一致性程度标识"/>
    <w:basedOn w:val="230"/>
    <w:uiPriority w:val="0"/>
    <w:pPr>
      <w:spacing w:before="440"/>
    </w:pPr>
    <w:rPr>
      <w:rFonts w:ascii="宋体" w:eastAsia="宋体"/>
    </w:rPr>
  </w:style>
  <w:style w:type="paragraph" w:customStyle="1" w:styleId="232">
    <w:name w:val="封面标准文稿类别"/>
    <w:basedOn w:val="231"/>
    <w:uiPriority w:val="0"/>
    <w:pPr>
      <w:spacing w:after="160" w:line="240" w:lineRule="auto"/>
    </w:pPr>
    <w:rPr>
      <w:sz w:val="24"/>
    </w:rPr>
  </w:style>
  <w:style w:type="paragraph" w:customStyle="1" w:styleId="233">
    <w:name w:val="封面标准文稿编辑信息"/>
    <w:basedOn w:val="232"/>
    <w:uiPriority w:val="0"/>
    <w:pPr>
      <w:spacing w:before="180" w:line="180" w:lineRule="exact"/>
    </w:pPr>
    <w:rPr>
      <w:sz w:val="21"/>
    </w:rPr>
  </w:style>
  <w:style w:type="paragraph" w:customStyle="1" w:styleId="234">
    <w:name w:val="封面标准文稿编辑信息2"/>
    <w:basedOn w:val="233"/>
    <w:uiPriority w:val="0"/>
    <w:pPr>
      <w:framePr w:y="4469"/>
    </w:pPr>
  </w:style>
  <w:style w:type="paragraph" w:customStyle="1" w:styleId="235">
    <w:name w:val="封面标准文稿类别2"/>
    <w:basedOn w:val="232"/>
    <w:uiPriority w:val="0"/>
    <w:pPr>
      <w:framePr w:y="4469"/>
    </w:pPr>
  </w:style>
  <w:style w:type="paragraph" w:customStyle="1" w:styleId="236">
    <w:name w:val="封面标准英文名称2"/>
    <w:basedOn w:val="230"/>
    <w:uiPriority w:val="0"/>
    <w:pPr>
      <w:framePr w:y="4469"/>
    </w:pPr>
  </w:style>
  <w:style w:type="paragraph" w:customStyle="1" w:styleId="237">
    <w:name w:val="封面一致性程度标识2"/>
    <w:basedOn w:val="231"/>
    <w:uiPriority w:val="0"/>
    <w:pPr>
      <w:framePr w:y="4469"/>
    </w:pPr>
  </w:style>
  <w:style w:type="paragraph" w:customStyle="1" w:styleId="238">
    <w:name w:val="封面正文"/>
    <w:uiPriority w:val="0"/>
    <w:pPr>
      <w:jc w:val="both"/>
    </w:pPr>
    <w:rPr>
      <w:rFonts w:ascii="Times New Roman" w:hAnsi="Times New Roman" w:eastAsia="宋体" w:cs="Times New Roman"/>
      <w:kern w:val="0"/>
      <w:sz w:val="20"/>
      <w:szCs w:val="20"/>
      <w:lang w:val="en-US" w:eastAsia="zh-CN" w:bidi="ar-SA"/>
    </w:rPr>
  </w:style>
  <w:style w:type="paragraph" w:customStyle="1" w:styleId="239">
    <w:name w:val="附录标识"/>
    <w:basedOn w:val="1"/>
    <w:next w:val="29"/>
    <w:uiPriority w:val="0"/>
    <w:pPr>
      <w:keepNext/>
      <w:widowControl/>
      <w:numPr>
        <w:ilvl w:val="0"/>
        <w:numId w:val="4"/>
      </w:numPr>
      <w:shd w:val="clear" w:color="FFFFFF" w:fill="FFFFFF"/>
      <w:tabs>
        <w:tab w:val="left" w:pos="6405"/>
      </w:tabs>
      <w:spacing w:before="640" w:after="280"/>
      <w:jc w:val="center"/>
      <w:outlineLvl w:val="0"/>
    </w:pPr>
    <w:rPr>
      <w:rFonts w:ascii="黑体" w:eastAsia="黑体"/>
      <w:kern w:val="0"/>
      <w:szCs w:val="20"/>
    </w:rPr>
  </w:style>
  <w:style w:type="paragraph" w:customStyle="1" w:styleId="240">
    <w:name w:val="附录标题"/>
    <w:basedOn w:val="29"/>
    <w:next w:val="29"/>
    <w:uiPriority w:val="0"/>
    <w:pPr>
      <w:ind w:firstLine="0" w:firstLineChars="0"/>
      <w:jc w:val="center"/>
    </w:pPr>
    <w:rPr>
      <w:rFonts w:ascii="黑体" w:eastAsia="黑体"/>
    </w:rPr>
  </w:style>
  <w:style w:type="paragraph" w:customStyle="1" w:styleId="241">
    <w:name w:val="附录表标号"/>
    <w:basedOn w:val="1"/>
    <w:next w:val="29"/>
    <w:uiPriority w:val="0"/>
    <w:pPr>
      <w:numPr>
        <w:ilvl w:val="0"/>
        <w:numId w:val="5"/>
      </w:numPr>
      <w:spacing w:line="14" w:lineRule="exact"/>
      <w:jc w:val="center"/>
      <w:outlineLvl w:val="0"/>
    </w:pPr>
    <w:rPr>
      <w:color w:val="FFFFFF"/>
    </w:rPr>
  </w:style>
  <w:style w:type="paragraph" w:customStyle="1" w:styleId="242">
    <w:name w:val="附录表标题"/>
    <w:basedOn w:val="1"/>
    <w:next w:val="29"/>
    <w:uiPriority w:val="0"/>
    <w:pPr>
      <w:numPr>
        <w:ilvl w:val="1"/>
        <w:numId w:val="5"/>
      </w:numPr>
      <w:tabs>
        <w:tab w:val="left" w:pos="180"/>
      </w:tabs>
      <w:spacing w:before="50" w:beforeLines="50" w:after="50" w:afterLines="50"/>
      <w:jc w:val="center"/>
    </w:pPr>
    <w:rPr>
      <w:rFonts w:ascii="黑体" w:eastAsia="黑体"/>
      <w:szCs w:val="21"/>
    </w:rPr>
  </w:style>
  <w:style w:type="paragraph" w:customStyle="1" w:styleId="243">
    <w:name w:val="附录二级条标题"/>
    <w:basedOn w:val="1"/>
    <w:next w:val="29"/>
    <w:uiPriority w:val="0"/>
    <w:pPr>
      <w:widowControl/>
      <w:numPr>
        <w:ilvl w:val="3"/>
        <w:numId w:val="4"/>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44">
    <w:name w:val="附录二级无"/>
    <w:basedOn w:val="243"/>
    <w:uiPriority w:val="0"/>
    <w:pPr>
      <w:spacing w:before="0" w:beforeLines="0" w:after="0" w:afterLines="0"/>
    </w:pPr>
    <w:rPr>
      <w:rFonts w:ascii="宋体" w:eastAsia="宋体"/>
      <w:szCs w:val="21"/>
    </w:rPr>
  </w:style>
  <w:style w:type="paragraph" w:customStyle="1" w:styleId="245">
    <w:name w:val="附录公式"/>
    <w:basedOn w:val="29"/>
    <w:next w:val="29"/>
    <w:link w:val="246"/>
    <w:qFormat/>
    <w:uiPriority w:val="0"/>
  </w:style>
  <w:style w:type="character" w:customStyle="1" w:styleId="246">
    <w:name w:val="附录公式 Char"/>
    <w:basedOn w:val="218"/>
    <w:link w:val="245"/>
    <w:uiPriority w:val="0"/>
    <w:rPr>
      <w:rFonts w:ascii="宋体" w:hAnsi="Times New Roman" w:eastAsia="宋体" w:cs="Times New Roman"/>
      <w:kern w:val="0"/>
      <w:szCs w:val="20"/>
    </w:rPr>
  </w:style>
  <w:style w:type="paragraph" w:customStyle="1" w:styleId="247">
    <w:name w:val="附录公式编号制表符"/>
    <w:basedOn w:val="1"/>
    <w:next w:val="29"/>
    <w:qFormat/>
    <w:uiPriority w:val="0"/>
    <w:pPr>
      <w:widowControl/>
      <w:tabs>
        <w:tab w:val="center" w:pos="4201"/>
        <w:tab w:val="right" w:leader="dot" w:pos="9298"/>
      </w:tabs>
      <w:autoSpaceDE w:val="0"/>
      <w:autoSpaceDN w:val="0"/>
    </w:pPr>
    <w:rPr>
      <w:rFonts w:ascii="宋体"/>
      <w:kern w:val="0"/>
      <w:szCs w:val="20"/>
    </w:rPr>
  </w:style>
  <w:style w:type="paragraph" w:customStyle="1" w:styleId="248">
    <w:name w:val="附录三级条标题"/>
    <w:basedOn w:val="243"/>
    <w:next w:val="29"/>
    <w:uiPriority w:val="0"/>
    <w:pPr>
      <w:numPr>
        <w:ilvl w:val="4"/>
      </w:numPr>
      <w:outlineLvl w:val="4"/>
    </w:pPr>
  </w:style>
  <w:style w:type="paragraph" w:customStyle="1" w:styleId="249">
    <w:name w:val="附录三级无"/>
    <w:basedOn w:val="248"/>
    <w:uiPriority w:val="0"/>
    <w:pPr>
      <w:spacing w:before="0" w:beforeLines="0" w:after="0" w:afterLines="0"/>
    </w:pPr>
    <w:rPr>
      <w:rFonts w:ascii="宋体" w:eastAsia="宋体"/>
      <w:szCs w:val="21"/>
    </w:rPr>
  </w:style>
  <w:style w:type="paragraph" w:customStyle="1" w:styleId="250">
    <w:name w:val="附录数字编号列项（二级）"/>
    <w:qFormat/>
    <w:uiPriority w:val="0"/>
    <w:pPr>
      <w:numPr>
        <w:ilvl w:val="1"/>
        <w:numId w:val="6"/>
      </w:numPr>
    </w:pPr>
    <w:rPr>
      <w:rFonts w:ascii="宋体" w:hAnsi="Times New Roman" w:eastAsia="宋体" w:cs="Times New Roman"/>
      <w:kern w:val="0"/>
      <w:sz w:val="21"/>
      <w:szCs w:val="20"/>
      <w:lang w:val="en-US" w:eastAsia="zh-CN" w:bidi="ar-SA"/>
    </w:rPr>
  </w:style>
  <w:style w:type="paragraph" w:customStyle="1" w:styleId="251">
    <w:name w:val="附录四级条标题"/>
    <w:basedOn w:val="248"/>
    <w:next w:val="29"/>
    <w:uiPriority w:val="0"/>
    <w:pPr>
      <w:numPr>
        <w:ilvl w:val="5"/>
      </w:numPr>
      <w:outlineLvl w:val="5"/>
    </w:pPr>
  </w:style>
  <w:style w:type="paragraph" w:customStyle="1" w:styleId="252">
    <w:name w:val="附录四级无"/>
    <w:basedOn w:val="251"/>
    <w:uiPriority w:val="0"/>
    <w:pPr>
      <w:spacing w:before="0" w:beforeLines="0" w:after="0" w:afterLines="0"/>
    </w:pPr>
    <w:rPr>
      <w:rFonts w:ascii="宋体" w:eastAsia="宋体"/>
      <w:szCs w:val="21"/>
    </w:rPr>
  </w:style>
  <w:style w:type="paragraph" w:customStyle="1" w:styleId="253">
    <w:name w:val="附录图标号"/>
    <w:basedOn w:val="1"/>
    <w:uiPriority w:val="0"/>
    <w:pPr>
      <w:keepNext/>
      <w:pageBreakBefore/>
      <w:widowControl/>
      <w:numPr>
        <w:ilvl w:val="0"/>
        <w:numId w:val="7"/>
      </w:numPr>
      <w:spacing w:line="14" w:lineRule="exact"/>
      <w:jc w:val="center"/>
      <w:outlineLvl w:val="0"/>
    </w:pPr>
    <w:rPr>
      <w:color w:val="FFFFFF"/>
    </w:rPr>
  </w:style>
  <w:style w:type="paragraph" w:customStyle="1" w:styleId="254">
    <w:name w:val="附录图标题"/>
    <w:basedOn w:val="1"/>
    <w:next w:val="29"/>
    <w:uiPriority w:val="0"/>
    <w:pPr>
      <w:numPr>
        <w:ilvl w:val="1"/>
        <w:numId w:val="7"/>
      </w:numPr>
      <w:tabs>
        <w:tab w:val="left" w:pos="363"/>
      </w:tabs>
      <w:spacing w:before="50" w:beforeLines="50" w:after="50" w:afterLines="50"/>
      <w:jc w:val="center"/>
    </w:pPr>
    <w:rPr>
      <w:rFonts w:ascii="黑体" w:eastAsia="黑体"/>
      <w:szCs w:val="21"/>
    </w:rPr>
  </w:style>
  <w:style w:type="paragraph" w:customStyle="1" w:styleId="255">
    <w:name w:val="附录五级条标题"/>
    <w:basedOn w:val="251"/>
    <w:next w:val="29"/>
    <w:uiPriority w:val="0"/>
    <w:pPr>
      <w:numPr>
        <w:ilvl w:val="6"/>
      </w:numPr>
      <w:outlineLvl w:val="6"/>
    </w:pPr>
  </w:style>
  <w:style w:type="paragraph" w:customStyle="1" w:styleId="256">
    <w:name w:val="附录五级无"/>
    <w:basedOn w:val="255"/>
    <w:uiPriority w:val="0"/>
    <w:pPr>
      <w:spacing w:before="0" w:beforeLines="0" w:after="0" w:afterLines="0"/>
    </w:pPr>
    <w:rPr>
      <w:rFonts w:ascii="宋体" w:eastAsia="宋体"/>
      <w:szCs w:val="21"/>
    </w:rPr>
  </w:style>
  <w:style w:type="paragraph" w:customStyle="1" w:styleId="257">
    <w:name w:val="附录章标题"/>
    <w:next w:val="29"/>
    <w:uiPriority w:val="0"/>
    <w:pPr>
      <w:numPr>
        <w:ilvl w:val="1"/>
        <w:numId w:val="4"/>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258">
    <w:name w:val="附录一级条标题"/>
    <w:basedOn w:val="257"/>
    <w:next w:val="29"/>
    <w:uiPriority w:val="0"/>
    <w:pPr>
      <w:numPr>
        <w:ilvl w:val="2"/>
      </w:numPr>
      <w:autoSpaceDN w:val="0"/>
      <w:spacing w:before="50" w:beforeLines="50" w:after="50" w:afterLines="50"/>
      <w:outlineLvl w:val="2"/>
    </w:pPr>
  </w:style>
  <w:style w:type="paragraph" w:customStyle="1" w:styleId="259">
    <w:name w:val="附录一级无"/>
    <w:basedOn w:val="258"/>
    <w:uiPriority w:val="0"/>
    <w:pPr>
      <w:spacing w:before="0" w:beforeLines="0" w:after="0" w:afterLines="0"/>
    </w:pPr>
    <w:rPr>
      <w:rFonts w:ascii="宋体" w:eastAsia="宋体"/>
      <w:szCs w:val="21"/>
    </w:rPr>
  </w:style>
  <w:style w:type="paragraph" w:customStyle="1" w:styleId="260">
    <w:name w:val="附录字母编号列项（一级）"/>
    <w:qFormat/>
    <w:uiPriority w:val="0"/>
    <w:pPr>
      <w:numPr>
        <w:ilvl w:val="0"/>
        <w:numId w:val="6"/>
      </w:numPr>
    </w:pPr>
    <w:rPr>
      <w:rFonts w:ascii="宋体" w:hAnsi="Times New Roman" w:eastAsia="宋体" w:cs="Times New Roman"/>
      <w:kern w:val="0"/>
      <w:sz w:val="21"/>
      <w:szCs w:val="20"/>
      <w:lang w:val="en-US" w:eastAsia="zh-CN" w:bidi="ar-SA"/>
    </w:rPr>
  </w:style>
  <w:style w:type="paragraph" w:customStyle="1" w:styleId="261">
    <w:name w:val="列项——（一级）"/>
    <w:uiPriority w:val="0"/>
    <w:pPr>
      <w:widowControl w:val="0"/>
      <w:numPr>
        <w:ilvl w:val="0"/>
        <w:numId w:val="8"/>
      </w:numPr>
      <w:jc w:val="both"/>
    </w:pPr>
    <w:rPr>
      <w:rFonts w:ascii="宋体" w:hAnsi="Times New Roman" w:eastAsia="宋体" w:cs="Times New Roman"/>
      <w:kern w:val="0"/>
      <w:sz w:val="21"/>
      <w:szCs w:val="20"/>
      <w:lang w:val="en-US" w:eastAsia="zh-CN" w:bidi="ar-SA"/>
    </w:rPr>
  </w:style>
  <w:style w:type="paragraph" w:customStyle="1" w:styleId="262">
    <w:name w:val="列项◆（三级）"/>
    <w:basedOn w:val="1"/>
    <w:uiPriority w:val="0"/>
    <w:pPr>
      <w:numPr>
        <w:ilvl w:val="2"/>
        <w:numId w:val="8"/>
      </w:numPr>
    </w:pPr>
    <w:rPr>
      <w:rFonts w:ascii="宋体"/>
      <w:szCs w:val="21"/>
    </w:rPr>
  </w:style>
  <w:style w:type="paragraph" w:customStyle="1" w:styleId="263">
    <w:name w:val="列项●（二级）"/>
    <w:uiPriority w:val="0"/>
    <w:pPr>
      <w:numPr>
        <w:ilvl w:val="1"/>
        <w:numId w:val="8"/>
      </w:numPr>
      <w:tabs>
        <w:tab w:val="left" w:pos="840"/>
      </w:tabs>
      <w:jc w:val="both"/>
    </w:pPr>
    <w:rPr>
      <w:rFonts w:ascii="宋体" w:hAnsi="Times New Roman" w:eastAsia="宋体" w:cs="Times New Roman"/>
      <w:kern w:val="0"/>
      <w:sz w:val="21"/>
      <w:szCs w:val="20"/>
      <w:lang w:val="en-US" w:eastAsia="zh-CN" w:bidi="ar-SA"/>
    </w:rPr>
  </w:style>
  <w:style w:type="paragraph" w:customStyle="1" w:styleId="264">
    <w:name w:val="列项说明"/>
    <w:basedOn w:val="1"/>
    <w:uiPriority w:val="0"/>
    <w:pPr>
      <w:spacing w:line="320" w:lineRule="exact"/>
      <w:ind w:left="400" w:leftChars="200" w:hanging="200" w:hangingChars="200"/>
      <w:textAlignment w:val="baseline"/>
    </w:pPr>
    <w:rPr>
      <w:rFonts w:ascii="宋体"/>
      <w:kern w:val="0"/>
      <w:szCs w:val="20"/>
    </w:rPr>
  </w:style>
  <w:style w:type="paragraph" w:customStyle="1" w:styleId="265">
    <w:name w:val="列项说明数字编号"/>
    <w:uiPriority w:val="0"/>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266">
    <w:name w:val="目次、标准名称标题"/>
    <w:basedOn w:val="1"/>
    <w:next w:val="29"/>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67">
    <w:name w:val="目次、索引正文"/>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268">
    <w:name w:val="其他标准标志"/>
    <w:basedOn w:val="209"/>
    <w:uiPriority w:val="0"/>
    <w:pPr>
      <w:framePr w:w="6101" w:vAnchor="page" w:hAnchor="page" w:x="4673" w:y="942"/>
    </w:pPr>
    <w:rPr>
      <w:w w:val="130"/>
    </w:rPr>
  </w:style>
  <w:style w:type="paragraph" w:customStyle="1" w:styleId="269">
    <w:name w:val="其他标准称谓"/>
    <w:next w:val="1"/>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270">
    <w:name w:val="其他发布部门"/>
    <w:basedOn w:val="223"/>
    <w:uiPriority w:val="0"/>
    <w:pPr>
      <w:framePr w:y="15310"/>
      <w:spacing w:line="0" w:lineRule="atLeast"/>
    </w:pPr>
    <w:rPr>
      <w:rFonts w:ascii="黑体" w:eastAsia="黑体"/>
      <w:b w:val="0"/>
    </w:rPr>
  </w:style>
  <w:style w:type="paragraph" w:customStyle="1" w:styleId="271">
    <w:name w:val="其他发布日期"/>
    <w:basedOn w:val="224"/>
    <w:uiPriority w:val="0"/>
    <w:pPr>
      <w:framePr w:vAnchor="page" w:hAnchor="text" w:x="1419"/>
      <w:numPr>
        <w:ilvl w:val="0"/>
        <w:numId w:val="9"/>
      </w:numPr>
    </w:pPr>
  </w:style>
  <w:style w:type="paragraph" w:customStyle="1" w:styleId="272">
    <w:name w:val="实施日期"/>
    <w:basedOn w:val="224"/>
    <w:uiPriority w:val="0"/>
    <w:pPr>
      <w:framePr w:vAnchor="page" w:hAnchor="text"/>
      <w:jc w:val="right"/>
    </w:pPr>
  </w:style>
  <w:style w:type="paragraph" w:customStyle="1" w:styleId="273">
    <w:name w:val="其他实施日期"/>
    <w:basedOn w:val="272"/>
    <w:uiPriority w:val="0"/>
  </w:style>
  <w:style w:type="paragraph" w:customStyle="1" w:styleId="274">
    <w:name w:val="前言、引言标题"/>
    <w:next w:val="29"/>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75">
    <w:name w:val="三级条标题"/>
    <w:basedOn w:val="220"/>
    <w:next w:val="29"/>
    <w:uiPriority w:val="0"/>
    <w:pPr>
      <w:numPr>
        <w:ilvl w:val="3"/>
      </w:numPr>
      <w:outlineLvl w:val="4"/>
    </w:pPr>
  </w:style>
  <w:style w:type="paragraph" w:customStyle="1" w:styleId="276">
    <w:name w:val="三级无"/>
    <w:basedOn w:val="275"/>
    <w:uiPriority w:val="0"/>
    <w:pPr>
      <w:spacing w:before="0" w:beforeLines="0" w:after="0" w:afterLines="0"/>
    </w:pPr>
    <w:rPr>
      <w:rFonts w:ascii="宋体" w:eastAsia="宋体"/>
    </w:rPr>
  </w:style>
  <w:style w:type="paragraph" w:customStyle="1" w:styleId="277">
    <w:name w:val="示例"/>
    <w:next w:val="1"/>
    <w:uiPriority w:val="0"/>
    <w:pPr>
      <w:widowControl w:val="0"/>
      <w:jc w:val="both"/>
    </w:pPr>
    <w:rPr>
      <w:rFonts w:ascii="宋体" w:hAnsi="Times New Roman" w:eastAsia="宋体" w:cs="Times New Roman"/>
      <w:kern w:val="0"/>
      <w:sz w:val="18"/>
      <w:szCs w:val="18"/>
      <w:lang w:val="en-US" w:eastAsia="zh-CN" w:bidi="ar-SA"/>
    </w:rPr>
  </w:style>
  <w:style w:type="paragraph" w:customStyle="1" w:styleId="278">
    <w:name w:val="章标题"/>
    <w:next w:val="29"/>
    <w:uiPriority w:val="0"/>
    <w:pPr>
      <w:numPr>
        <w:ilvl w:val="0"/>
        <w:numId w:val="3"/>
      </w:numPr>
      <w:spacing w:before="312" w:beforeLines="100" w:after="312" w:afterLines="100"/>
      <w:jc w:val="both"/>
      <w:outlineLvl w:val="1"/>
    </w:pPr>
    <w:rPr>
      <w:rFonts w:ascii="黑体" w:hAnsi="Times New Roman" w:eastAsia="黑体" w:cs="Times New Roman"/>
      <w:kern w:val="0"/>
      <w:sz w:val="21"/>
      <w:szCs w:val="20"/>
      <w:lang w:val="en-US" w:eastAsia="zh-CN" w:bidi="ar-SA"/>
    </w:rPr>
  </w:style>
  <w:style w:type="paragraph" w:customStyle="1" w:styleId="279">
    <w:name w:val="示例×："/>
    <w:basedOn w:val="278"/>
    <w:qFormat/>
    <w:uiPriority w:val="0"/>
    <w:pPr>
      <w:spacing w:before="0" w:beforeLines="0" w:after="0" w:afterLines="0"/>
      <w:outlineLvl w:val="9"/>
    </w:pPr>
    <w:rPr>
      <w:rFonts w:ascii="宋体" w:eastAsia="宋体"/>
      <w:sz w:val="18"/>
      <w:szCs w:val="18"/>
    </w:rPr>
  </w:style>
  <w:style w:type="paragraph" w:customStyle="1" w:styleId="280">
    <w:name w:val="示例后文字"/>
    <w:basedOn w:val="29"/>
    <w:next w:val="29"/>
    <w:qFormat/>
    <w:uiPriority w:val="0"/>
    <w:pPr>
      <w:ind w:firstLine="360"/>
    </w:pPr>
    <w:rPr>
      <w:sz w:val="18"/>
    </w:rPr>
  </w:style>
  <w:style w:type="paragraph" w:customStyle="1" w:styleId="281">
    <w:name w:val="示例内容"/>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282">
    <w:name w:val="首示例"/>
    <w:next w:val="29"/>
    <w:link w:val="283"/>
    <w:qFormat/>
    <w:uiPriority w:val="0"/>
    <w:pPr>
      <w:tabs>
        <w:tab w:val="left" w:pos="360"/>
      </w:tabs>
    </w:pPr>
    <w:rPr>
      <w:rFonts w:ascii="宋体" w:hAnsi="宋体" w:eastAsia="宋体" w:cs="Times New Roman"/>
      <w:kern w:val="2"/>
      <w:sz w:val="18"/>
      <w:szCs w:val="18"/>
      <w:lang w:val="en-US" w:eastAsia="zh-CN" w:bidi="ar-SA"/>
    </w:rPr>
  </w:style>
  <w:style w:type="character" w:customStyle="1" w:styleId="283">
    <w:name w:val="首示例 Char"/>
    <w:basedOn w:val="44"/>
    <w:link w:val="282"/>
    <w:uiPriority w:val="0"/>
    <w:rPr>
      <w:rFonts w:ascii="宋体" w:hAnsi="宋体" w:eastAsia="宋体" w:cs="Times New Roman"/>
      <w:sz w:val="18"/>
      <w:szCs w:val="18"/>
    </w:rPr>
  </w:style>
  <w:style w:type="paragraph" w:customStyle="1" w:styleId="284">
    <w:name w:val="数字编号列项（二级）"/>
    <w:uiPriority w:val="0"/>
    <w:pPr>
      <w:numPr>
        <w:ilvl w:val="1"/>
        <w:numId w:val="10"/>
      </w:numPr>
      <w:jc w:val="both"/>
    </w:pPr>
    <w:rPr>
      <w:rFonts w:ascii="宋体" w:hAnsi="Times New Roman" w:eastAsia="宋体" w:cs="Times New Roman"/>
      <w:kern w:val="0"/>
      <w:sz w:val="21"/>
      <w:szCs w:val="20"/>
      <w:lang w:val="en-US" w:eastAsia="zh-CN" w:bidi="ar-SA"/>
    </w:rPr>
  </w:style>
  <w:style w:type="paragraph" w:customStyle="1" w:styleId="285">
    <w:name w:val="四级条标题"/>
    <w:basedOn w:val="275"/>
    <w:next w:val="29"/>
    <w:uiPriority w:val="0"/>
    <w:pPr>
      <w:numPr>
        <w:ilvl w:val="4"/>
      </w:numPr>
      <w:outlineLvl w:val="5"/>
    </w:pPr>
  </w:style>
  <w:style w:type="paragraph" w:customStyle="1" w:styleId="286">
    <w:name w:val="四级无"/>
    <w:basedOn w:val="285"/>
    <w:uiPriority w:val="0"/>
    <w:pPr>
      <w:spacing w:before="0" w:beforeLines="0" w:after="0" w:afterLines="0"/>
    </w:pPr>
    <w:rPr>
      <w:rFonts w:ascii="宋体" w:eastAsia="宋体"/>
    </w:rPr>
  </w:style>
  <w:style w:type="paragraph" w:customStyle="1" w:styleId="287">
    <w:name w:val="条文脚注"/>
    <w:basedOn w:val="32"/>
    <w:uiPriority w:val="0"/>
    <w:pPr>
      <w:numPr>
        <w:numId w:val="0"/>
      </w:numPr>
      <w:jc w:val="both"/>
    </w:pPr>
  </w:style>
  <w:style w:type="paragraph" w:customStyle="1" w:styleId="288">
    <w:name w:val="图标脚注说明"/>
    <w:basedOn w:val="29"/>
    <w:uiPriority w:val="0"/>
    <w:pPr>
      <w:ind w:left="840" w:hanging="420" w:firstLineChars="0"/>
    </w:pPr>
    <w:rPr>
      <w:sz w:val="18"/>
      <w:szCs w:val="18"/>
    </w:rPr>
  </w:style>
  <w:style w:type="paragraph" w:customStyle="1" w:styleId="289">
    <w:name w:val="图表脚注说明"/>
    <w:basedOn w:val="1"/>
    <w:uiPriority w:val="0"/>
    <w:rPr>
      <w:rFonts w:ascii="宋体"/>
      <w:sz w:val="18"/>
      <w:szCs w:val="18"/>
    </w:rPr>
  </w:style>
  <w:style w:type="paragraph" w:customStyle="1" w:styleId="290">
    <w:name w:val="图的脚注"/>
    <w:next w:val="29"/>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291">
    <w:name w:val="文献分类号"/>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292">
    <w:name w:val="五级条标题"/>
    <w:basedOn w:val="285"/>
    <w:next w:val="29"/>
    <w:uiPriority w:val="0"/>
    <w:pPr>
      <w:numPr>
        <w:ilvl w:val="5"/>
      </w:numPr>
      <w:outlineLvl w:val="6"/>
    </w:pPr>
  </w:style>
  <w:style w:type="paragraph" w:customStyle="1" w:styleId="293">
    <w:name w:val="五级无"/>
    <w:basedOn w:val="292"/>
    <w:uiPriority w:val="0"/>
    <w:pPr>
      <w:spacing w:before="0" w:beforeLines="0" w:after="0" w:afterLines="0"/>
    </w:pPr>
    <w:rPr>
      <w:rFonts w:ascii="宋体" w:eastAsia="宋体"/>
    </w:rPr>
  </w:style>
  <w:style w:type="paragraph" w:customStyle="1" w:styleId="294">
    <w:name w:val="一级无"/>
    <w:basedOn w:val="219"/>
    <w:uiPriority w:val="0"/>
    <w:pPr>
      <w:spacing w:before="0" w:beforeLines="0" w:after="0" w:afterLines="0"/>
    </w:pPr>
    <w:rPr>
      <w:rFonts w:ascii="宋体" w:eastAsia="宋体"/>
    </w:rPr>
  </w:style>
  <w:style w:type="paragraph" w:customStyle="1" w:styleId="295">
    <w:name w:val="正文表标题"/>
    <w:next w:val="29"/>
    <w:uiPriority w:val="0"/>
    <w:pPr>
      <w:tabs>
        <w:tab w:val="left" w:pos="360"/>
      </w:tabs>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296">
    <w:name w:val="正文公式编号制表符"/>
    <w:basedOn w:val="29"/>
    <w:next w:val="29"/>
    <w:qFormat/>
    <w:uiPriority w:val="0"/>
    <w:pPr>
      <w:ind w:firstLine="0" w:firstLineChars="0"/>
    </w:pPr>
  </w:style>
  <w:style w:type="paragraph" w:customStyle="1" w:styleId="297">
    <w:name w:val="正文图标题"/>
    <w:next w:val="29"/>
    <w:uiPriority w:val="0"/>
    <w:pPr>
      <w:tabs>
        <w:tab w:val="left" w:pos="360"/>
      </w:tabs>
      <w:spacing w:before="156" w:beforeLines="50" w:after="156" w:afterLines="50"/>
      <w:jc w:val="center"/>
    </w:pPr>
    <w:rPr>
      <w:rFonts w:ascii="黑体" w:hAnsi="Times New Roman" w:eastAsia="黑体" w:cs="Times New Roman"/>
      <w:kern w:val="0"/>
      <w:sz w:val="21"/>
      <w:szCs w:val="20"/>
      <w:lang w:val="en-US" w:eastAsia="zh-CN" w:bidi="ar-SA"/>
    </w:rPr>
  </w:style>
  <w:style w:type="paragraph" w:customStyle="1" w:styleId="298">
    <w:name w:val="终结线"/>
    <w:basedOn w:val="1"/>
    <w:uiPriority w:val="0"/>
    <w:pPr>
      <w:framePr w:hSpace="181" w:vSpace="181" w:wrap="around" w:vAnchor="text" w:hAnchor="margin" w:xAlign="center" w:y="285"/>
    </w:pPr>
  </w:style>
  <w:style w:type="paragraph" w:customStyle="1" w:styleId="299">
    <w:name w:val="注："/>
    <w:next w:val="29"/>
    <w:uiPriority w:val="0"/>
    <w:pPr>
      <w:widowControl w:val="0"/>
      <w:numPr>
        <w:ilvl w:val="0"/>
        <w:numId w:val="11"/>
      </w:numPr>
      <w:autoSpaceDE w:val="0"/>
      <w:autoSpaceDN w:val="0"/>
      <w:jc w:val="both"/>
    </w:pPr>
    <w:rPr>
      <w:rFonts w:ascii="宋体" w:hAnsi="Times New Roman" w:eastAsia="宋体" w:cs="Times New Roman"/>
      <w:kern w:val="0"/>
      <w:sz w:val="18"/>
      <w:szCs w:val="18"/>
      <w:lang w:val="en-US" w:eastAsia="zh-CN" w:bidi="ar-SA"/>
    </w:rPr>
  </w:style>
  <w:style w:type="paragraph" w:customStyle="1" w:styleId="300">
    <w:name w:val="注：（正文）"/>
    <w:basedOn w:val="299"/>
    <w:next w:val="29"/>
    <w:uiPriority w:val="0"/>
  </w:style>
  <w:style w:type="paragraph" w:customStyle="1" w:styleId="301">
    <w:name w:val="注×："/>
    <w:uiPriority w:val="0"/>
    <w:pPr>
      <w:widowControl w:val="0"/>
      <w:autoSpaceDE w:val="0"/>
      <w:autoSpaceDN w:val="0"/>
      <w:jc w:val="both"/>
    </w:pPr>
    <w:rPr>
      <w:rFonts w:ascii="宋体" w:hAnsi="Times New Roman" w:eastAsia="宋体" w:cs="Times New Roman"/>
      <w:kern w:val="0"/>
      <w:sz w:val="18"/>
      <w:szCs w:val="18"/>
      <w:lang w:val="en-US" w:eastAsia="zh-CN" w:bidi="ar-SA"/>
    </w:rPr>
  </w:style>
  <w:style w:type="paragraph" w:customStyle="1" w:styleId="302">
    <w:name w:val="注×：（正文）"/>
    <w:uiPriority w:val="0"/>
    <w:pPr>
      <w:numPr>
        <w:ilvl w:val="0"/>
        <w:numId w:val="12"/>
      </w:numPr>
      <w:jc w:val="both"/>
    </w:pPr>
    <w:rPr>
      <w:rFonts w:ascii="宋体" w:hAnsi="Times New Roman" w:eastAsia="宋体" w:cs="Times New Roman"/>
      <w:kern w:val="0"/>
      <w:sz w:val="18"/>
      <w:szCs w:val="18"/>
      <w:lang w:val="en-US" w:eastAsia="zh-CN" w:bidi="ar-SA"/>
    </w:rPr>
  </w:style>
  <w:style w:type="paragraph" w:customStyle="1" w:styleId="303">
    <w:name w:val="字母编号列项（一级）"/>
    <w:uiPriority w:val="0"/>
    <w:pPr>
      <w:numPr>
        <w:ilvl w:val="0"/>
        <w:numId w:val="10"/>
      </w:numPr>
      <w:jc w:val="both"/>
    </w:pPr>
    <w:rPr>
      <w:rFonts w:ascii="宋体" w:hAnsi="Times New Roman" w:eastAsia="宋体" w:cs="Times New Roman"/>
      <w:kern w:val="0"/>
      <w:sz w:val="21"/>
      <w:szCs w:val="20"/>
      <w:lang w:val="en-US" w:eastAsia="zh-CN" w:bidi="ar-SA"/>
    </w:rPr>
  </w:style>
  <w:style w:type="paragraph" w:customStyle="1" w:styleId="304">
    <w:name w:val="正文公式"/>
    <w:basedOn w:val="1"/>
    <w:qFormat/>
    <w:uiPriority w:val="0"/>
    <w:pPr>
      <w:jc w:val="right"/>
    </w:pPr>
    <w:rPr>
      <w:rFonts w:eastAsia="Times New Roman"/>
    </w:rPr>
  </w:style>
  <w:style w:type="paragraph" w:customStyle="1" w:styleId="305">
    <w:name w:val="正文公式标注"/>
    <w:basedOn w:val="1"/>
    <w:qFormat/>
    <w:uiPriority w:val="0"/>
    <w:pPr>
      <w:ind w:left="800" w:leftChars="600" w:hanging="200" w:hangingChars="200"/>
    </w:pPr>
  </w:style>
  <w:style w:type="paragraph" w:customStyle="1" w:styleId="306">
    <w:name w:val="正文第一行"/>
    <w:basedOn w:val="1"/>
    <w:qFormat/>
    <w:uiPriority w:val="0"/>
    <w:pPr>
      <w:adjustRightInd/>
      <w:ind w:firstLine="0" w:firstLineChars="0"/>
    </w:pPr>
  </w:style>
  <w:style w:type="paragraph" w:customStyle="1" w:styleId="307">
    <w:name w:val="正文图"/>
    <w:basedOn w:val="1"/>
    <w:qFormat/>
    <w:uiPriority w:val="0"/>
    <w:pPr>
      <w:ind w:firstLine="420"/>
      <w:jc w:val="center"/>
    </w:pPr>
  </w:style>
  <w:style w:type="table" w:customStyle="1" w:styleId="308">
    <w:name w:val="网格型36"/>
    <w:basedOn w:val="42"/>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网格型112"/>
    <w:basedOn w:val="4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
    <w:name w:val="网格型21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网格型37"/>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
    <w:name w:val="网格型4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网格型5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
    <w:name w:val="网格型6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
    <w:name w:val="网格型7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
    <w:name w:val="网格型8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
    <w:name w:val="网格型9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
    <w:name w:val="网格型10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
    <w:name w:val="网格型113"/>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
    <w:name w:val="网格型12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
    <w:name w:val="网格型13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
    <w:name w:val="网格型14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
    <w:name w:val="网格型15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
    <w:name w:val="网格型16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
    <w:name w:val="网格型17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
    <w:name w:val="网格型18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
    <w:name w:val="网格型19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
    <w:name w:val="网格型20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
    <w:name w:val="网格型213"/>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
    <w:name w:val="网格型22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
    <w:name w:val="网格型23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
    <w:name w:val="网格型24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
    <w:name w:val="网格型25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
    <w:name w:val="网格型26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
    <w:name w:val="网格型27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
    <w:name w:val="网格型28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
    <w:name w:val="网格型29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
    <w:name w:val="网格型30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
    <w:name w:val="网格型31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
    <w:name w:val="网格型32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
    <w:name w:val="网格型33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
    <w:name w:val="网格型341"/>
    <w:basedOn w:val="42"/>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
    <w:name w:val="网格型1101"/>
    <w:basedOn w:val="4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
    <w:name w:val="网格型210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
    <w:name w:val="网格型35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
    <w:name w:val="网格型4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
    <w:name w:val="网格型5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
    <w:name w:val="网格型6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
    <w:name w:val="网格型7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
    <w:name w:val="网格型8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
    <w:name w:val="网格型9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
    <w:name w:val="网格型10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
    <w:name w:val="网格型11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
    <w:name w:val="网格型12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
    <w:name w:val="网格型13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
    <w:name w:val="网格型14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
    <w:name w:val="网格型15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
    <w:name w:val="网格型16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
    <w:name w:val="网格型17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
    <w:name w:val="网格型18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
    <w:name w:val="网格型19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
    <w:name w:val="网格型20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
    <w:name w:val="网格型21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
    <w:name w:val="网格型22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
    <w:name w:val="网格型23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
    <w:name w:val="网格型24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
    <w:name w:val="网格型25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
    <w:name w:val="网格型26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
    <w:name w:val="网格型27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
    <w:name w:val="网格型28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
    <w:name w:val="网格型29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
    <w:name w:val="网格型30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
    <w:name w:val="网格型31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
    <w:name w:val="网格型32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
    <w:name w:val="网格型33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6">
    <w:name w:val="附表"/>
    <w:basedOn w:val="1"/>
    <w:qFormat/>
    <w:uiPriority w:val="0"/>
    <w:pPr>
      <w:widowControl/>
      <w:adjustRightInd/>
      <w:ind w:firstLine="0" w:firstLineChars="0"/>
      <w:jc w:val="center"/>
    </w:pPr>
    <w:rPr>
      <w:color w:val="000000"/>
      <w:kern w:val="0"/>
      <w:szCs w:val="21"/>
    </w:rPr>
  </w:style>
  <w:style w:type="paragraph" w:customStyle="1" w:styleId="377">
    <w:name w:val="正文2"/>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49F0D6-BCD4-402B-8C7E-98B176D01055}">
  <ds:schemaRefs/>
</ds:datastoreItem>
</file>

<file path=docProps/app.xml><?xml version="1.0" encoding="utf-8"?>
<Properties xmlns="http://schemas.openxmlformats.org/officeDocument/2006/extended-properties" xmlns:vt="http://schemas.openxmlformats.org/officeDocument/2006/docPropsVTypes">
  <Template>Normal</Template>
  <Pages>65</Pages>
  <Words>15898</Words>
  <Characters>90622</Characters>
  <Lines>755</Lines>
  <Paragraphs>212</Paragraphs>
  <TotalTime>0</TotalTime>
  <ScaleCrop>false</ScaleCrop>
  <LinksUpToDate>false</LinksUpToDate>
  <CharactersWithSpaces>106308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2018-06-28T03:56:00Z</dcterms:created>
  <dc:creator>Administrator</dc:creator>
  <cp:lastModifiedBy>棉花糖</cp:lastModifiedBy>
  <dcterms:modified xsi:type="dcterms:W3CDTF">2019-11-08T08:03:20Z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